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929D" w14:textId="18B4F210" w:rsidR="00C76025" w:rsidRDefault="000C20FE" w:rsidP="00607550">
      <w:pPr>
        <w:autoSpaceDE w:val="0"/>
        <w:autoSpaceDN w:val="0"/>
        <w:adjustRightInd w:val="0"/>
        <w:ind w:firstLine="5103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PATVIRTINTA</w:t>
      </w:r>
    </w:p>
    <w:p w14:paraId="50992860" w14:textId="3B4A79EC" w:rsidR="00380E10" w:rsidRDefault="000C20FE" w:rsidP="00607550">
      <w:pPr>
        <w:autoSpaceDE w:val="0"/>
        <w:autoSpaceDN w:val="0"/>
        <w:adjustRightInd w:val="0"/>
        <w:ind w:firstLine="5103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Skuodo rajono savivaldybės administracijos </w:t>
      </w:r>
    </w:p>
    <w:p w14:paraId="6F81A7CC" w14:textId="25AAB418" w:rsidR="000C20FE" w:rsidRDefault="000C20FE" w:rsidP="00607550">
      <w:pPr>
        <w:autoSpaceDE w:val="0"/>
        <w:autoSpaceDN w:val="0"/>
        <w:adjustRightInd w:val="0"/>
        <w:ind w:firstLine="5103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direktoriaus</w:t>
      </w:r>
      <w:r w:rsidR="00380E10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202</w:t>
      </w:r>
      <w:r w:rsidR="00FA42A7">
        <w:rPr>
          <w:rFonts w:ascii="Times New Roman" w:hAnsi="Times New Roman"/>
          <w:lang w:val="lt-LT"/>
        </w:rPr>
        <w:t>6</w:t>
      </w:r>
      <w:r w:rsidR="00A96CDF">
        <w:rPr>
          <w:rFonts w:ascii="Times New Roman" w:hAnsi="Times New Roman"/>
          <w:lang w:val="lt-LT"/>
        </w:rPr>
        <w:t xml:space="preserve"> m</w:t>
      </w:r>
      <w:r w:rsidR="007F4D4E">
        <w:rPr>
          <w:rFonts w:ascii="Times New Roman" w:hAnsi="Times New Roman"/>
          <w:lang w:val="lt-LT"/>
        </w:rPr>
        <w:t>.</w:t>
      </w:r>
      <w:r w:rsidR="00380E10">
        <w:rPr>
          <w:rFonts w:ascii="Times New Roman" w:hAnsi="Times New Roman"/>
          <w:lang w:val="lt-LT"/>
        </w:rPr>
        <w:t xml:space="preserve"> </w:t>
      </w:r>
      <w:r w:rsidR="00A96CDF">
        <w:rPr>
          <w:rFonts w:ascii="Times New Roman" w:hAnsi="Times New Roman"/>
          <w:lang w:val="lt-LT"/>
        </w:rPr>
        <w:t xml:space="preserve">d. </w:t>
      </w:r>
      <w:r>
        <w:rPr>
          <w:rFonts w:ascii="Times New Roman" w:hAnsi="Times New Roman"/>
          <w:lang w:val="lt-LT"/>
        </w:rPr>
        <w:t xml:space="preserve">įsakymu Nr. </w:t>
      </w:r>
    </w:p>
    <w:p w14:paraId="2FBD3754" w14:textId="62A62857" w:rsidR="00C76025" w:rsidRDefault="00C76025" w:rsidP="00150E7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t-LT"/>
        </w:rPr>
      </w:pPr>
    </w:p>
    <w:p w14:paraId="1B6677E3" w14:textId="77777777" w:rsidR="00C76025" w:rsidRDefault="00C76025" w:rsidP="00150E7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t-LT"/>
        </w:rPr>
      </w:pPr>
    </w:p>
    <w:p w14:paraId="1CE4DD0A" w14:textId="20CBBE82" w:rsidR="00150E7E" w:rsidRDefault="000C20FE" w:rsidP="000C20F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lang w:val="lt-LT"/>
        </w:rPr>
      </w:pPr>
      <w:r w:rsidRPr="008C1F7C">
        <w:rPr>
          <w:rFonts w:ascii="Times New Roman" w:hAnsi="Times New Roman"/>
          <w:b/>
          <w:bCs/>
          <w:lang w:val="lt-LT"/>
        </w:rPr>
        <w:t>PLANAVIMO DARBŲ PROGRAMA</w:t>
      </w:r>
    </w:p>
    <w:p w14:paraId="1F5AC1E6" w14:textId="37FA93B9" w:rsidR="000C20FE" w:rsidRDefault="000C20FE" w:rsidP="000C20F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lang w:val="lt-LT"/>
        </w:rPr>
      </w:pPr>
    </w:p>
    <w:p w14:paraId="791EADD8" w14:textId="2126E526" w:rsidR="005D6A82" w:rsidRPr="00380E10" w:rsidRDefault="00A96CDF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Teritorijų </w:t>
      </w:r>
      <w:r w:rsidR="00265837" w:rsidRPr="00380E10">
        <w:rPr>
          <w:rFonts w:ascii="Times New Roman" w:hAnsi="Times New Roman"/>
          <w:b/>
          <w:bCs/>
          <w:lang w:val="lt-LT"/>
        </w:rPr>
        <w:t xml:space="preserve">planavimo dokumento pavadinimas: </w:t>
      </w:r>
      <w:r w:rsidR="00F87F71" w:rsidRPr="00A17EB5">
        <w:rPr>
          <w:rFonts w:ascii="Times New Roman" w:hAnsi="Times New Roman"/>
          <w:lang w:val="lt-LT"/>
        </w:rPr>
        <w:t>Detaliojo</w:t>
      </w:r>
      <w:r w:rsidR="00F87F71">
        <w:rPr>
          <w:rFonts w:ascii="Times New Roman" w:hAnsi="Times New Roman"/>
          <w:lang w:val="lt-LT"/>
        </w:rPr>
        <w:t xml:space="preserve"> plano, patvirtinto </w:t>
      </w:r>
      <w:r w:rsidRPr="00380E10">
        <w:rPr>
          <w:rFonts w:ascii="Times New Roman" w:hAnsi="Times New Roman"/>
          <w:lang w:val="lt-LT"/>
        </w:rPr>
        <w:t xml:space="preserve">Skuodo rajono </w:t>
      </w:r>
      <w:r w:rsidR="000968F9">
        <w:rPr>
          <w:rFonts w:ascii="Times New Roman" w:hAnsi="Times New Roman"/>
          <w:lang w:val="lt-LT"/>
        </w:rPr>
        <w:t>savivaldybės administracijos direktoriaus</w:t>
      </w:r>
      <w:r w:rsidR="00F87F71">
        <w:rPr>
          <w:rFonts w:ascii="Times New Roman" w:hAnsi="Times New Roman"/>
          <w:lang w:val="lt-LT"/>
        </w:rPr>
        <w:t xml:space="preserve"> 2011 m. lapkričio 18 d. įsakym</w:t>
      </w:r>
      <w:r w:rsidR="00F739FC">
        <w:rPr>
          <w:rFonts w:ascii="Times New Roman" w:hAnsi="Times New Roman"/>
          <w:lang w:val="lt-LT"/>
        </w:rPr>
        <w:t>u</w:t>
      </w:r>
      <w:r w:rsidR="00F87F71">
        <w:rPr>
          <w:rFonts w:ascii="Times New Roman" w:hAnsi="Times New Roman"/>
          <w:lang w:val="lt-LT"/>
        </w:rPr>
        <w:t xml:space="preserve"> Nr. A1-671 „Dėl detaliojo plano tvirtinimo“,</w:t>
      </w:r>
      <w:r w:rsidRPr="00380E10">
        <w:rPr>
          <w:rFonts w:ascii="Times New Roman" w:hAnsi="Times New Roman"/>
          <w:lang w:val="lt-LT"/>
        </w:rPr>
        <w:t xml:space="preserve"> koregavimas</w:t>
      </w:r>
      <w:r w:rsidR="00F87F71">
        <w:rPr>
          <w:rFonts w:ascii="Times New Roman" w:hAnsi="Times New Roman"/>
          <w:lang w:val="lt-LT"/>
        </w:rPr>
        <w:t>, žemės sklype unikalus Nr. 4400-2276-0210, inicijavimo sutarties pagrindu</w:t>
      </w:r>
      <w:r w:rsidR="005D6A82" w:rsidRPr="00380E10">
        <w:rPr>
          <w:rFonts w:ascii="Times New Roman" w:hAnsi="Times New Roman"/>
          <w:lang w:val="lt-LT"/>
        </w:rPr>
        <w:t>.</w:t>
      </w:r>
      <w:r w:rsidR="006629C2" w:rsidRPr="00380E10">
        <w:rPr>
          <w:rFonts w:ascii="Times New Roman" w:hAnsi="Times New Roman"/>
          <w:lang w:val="lt-LT"/>
        </w:rPr>
        <w:t xml:space="preserve"> </w:t>
      </w:r>
    </w:p>
    <w:p w14:paraId="15A52560" w14:textId="2E3CC877" w:rsidR="0048269B" w:rsidRPr="00A17EB5" w:rsidRDefault="0048269B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Planavimo organizatorius: </w:t>
      </w:r>
      <w:r w:rsidRPr="00380E10">
        <w:rPr>
          <w:rFonts w:ascii="Times New Roman" w:hAnsi="Times New Roman"/>
          <w:lang w:val="lt-LT"/>
        </w:rPr>
        <w:t>Skuodo rajono savivaldybės administracijos direktorius, adresas: Vilniaus g. 13, LT-98112 Skuodas</w:t>
      </w:r>
      <w:r w:rsidR="000A2EAB" w:rsidRPr="00380E10">
        <w:rPr>
          <w:rFonts w:ascii="Times New Roman" w:hAnsi="Times New Roman"/>
          <w:lang w:val="lt-LT"/>
        </w:rPr>
        <w:t xml:space="preserve">, tel. +370 440 45 550, el. p. </w:t>
      </w:r>
      <w:hyperlink r:id="rId7" w:history="1">
        <w:r w:rsidR="000A2EAB" w:rsidRPr="00380E10">
          <w:rPr>
            <w:rStyle w:val="Hipersaitas"/>
            <w:rFonts w:ascii="Times New Roman" w:hAnsi="Times New Roman"/>
            <w:lang w:val="lt-LT"/>
          </w:rPr>
          <w:t>savivaldybe@skuodas.lt</w:t>
        </w:r>
      </w:hyperlink>
      <w:r w:rsidR="00380E10" w:rsidRPr="00607550">
        <w:rPr>
          <w:rFonts w:ascii="Times New Roman" w:hAnsi="Times New Roman"/>
        </w:rPr>
        <w:t>,</w:t>
      </w:r>
      <w:r w:rsidR="000A2EAB" w:rsidRPr="00380E10">
        <w:rPr>
          <w:rFonts w:ascii="Times New Roman" w:hAnsi="Times New Roman"/>
          <w:lang w:val="lt-LT"/>
        </w:rPr>
        <w:t xml:space="preserve"> savivaldybės interneto svetainės adresas </w:t>
      </w:r>
      <w:hyperlink r:id="rId8" w:history="1">
        <w:r w:rsidR="000A2EAB" w:rsidRPr="00380E10">
          <w:rPr>
            <w:rStyle w:val="Hipersaitas"/>
            <w:rFonts w:ascii="Times New Roman" w:hAnsi="Times New Roman"/>
            <w:lang w:val="lt-LT"/>
          </w:rPr>
          <w:t>www.skuodas.lt</w:t>
        </w:r>
      </w:hyperlink>
      <w:r w:rsidR="000A2EAB" w:rsidRPr="00380E10">
        <w:rPr>
          <w:rFonts w:ascii="Times New Roman" w:hAnsi="Times New Roman"/>
          <w:lang w:val="lt-LT"/>
        </w:rPr>
        <w:t xml:space="preserve">. </w:t>
      </w:r>
    </w:p>
    <w:p w14:paraId="5FF2CB7C" w14:textId="2D206AE5" w:rsidR="00E67707" w:rsidRPr="00380E10" w:rsidRDefault="00E67707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Planavimo iniciatorius: </w:t>
      </w:r>
      <w:r w:rsidR="006861FB">
        <w:rPr>
          <w:rFonts w:ascii="Times New Roman" w:hAnsi="Times New Roman"/>
          <w:lang w:val="lt-LT"/>
        </w:rPr>
        <w:t>juridinis asmuo.</w:t>
      </w:r>
    </w:p>
    <w:p w14:paraId="4D37F019" w14:textId="6C31A078" w:rsidR="000A2EAB" w:rsidRPr="00380E10" w:rsidRDefault="000A2EAB" w:rsidP="005A2FFE">
      <w:pPr>
        <w:pStyle w:val="Sraopastraipa"/>
        <w:numPr>
          <w:ilvl w:val="0"/>
          <w:numId w:val="2"/>
        </w:numPr>
        <w:ind w:left="0"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Planuojama teritorija: </w:t>
      </w:r>
      <w:r w:rsidRPr="00380E10">
        <w:rPr>
          <w:rFonts w:ascii="Times New Roman" w:hAnsi="Times New Roman"/>
          <w:lang w:val="lt-LT"/>
        </w:rPr>
        <w:t xml:space="preserve">Skuodo </w:t>
      </w:r>
      <w:r w:rsidR="00E67707">
        <w:rPr>
          <w:rFonts w:ascii="Times New Roman" w:hAnsi="Times New Roman"/>
          <w:lang w:val="lt-LT"/>
        </w:rPr>
        <w:t>miesto Mažeikių g. 7</w:t>
      </w:r>
      <w:r w:rsidRPr="00380E10">
        <w:rPr>
          <w:rFonts w:ascii="Times New Roman" w:hAnsi="Times New Roman"/>
          <w:lang w:val="lt-LT"/>
        </w:rPr>
        <w:t xml:space="preserve"> (nagrinėjamos</w:t>
      </w:r>
      <w:r w:rsidR="00E67707">
        <w:rPr>
          <w:rFonts w:ascii="Times New Roman" w:hAnsi="Times New Roman"/>
          <w:lang w:val="lt-LT"/>
        </w:rPr>
        <w:t xml:space="preserve"> ir planuojamos</w:t>
      </w:r>
      <w:r w:rsidRPr="00380E10">
        <w:rPr>
          <w:rFonts w:ascii="Times New Roman" w:hAnsi="Times New Roman"/>
          <w:lang w:val="lt-LT"/>
        </w:rPr>
        <w:t xml:space="preserve"> teritorijos schema</w:t>
      </w:r>
      <w:r w:rsidR="00F739FC">
        <w:rPr>
          <w:rFonts w:ascii="Times New Roman" w:hAnsi="Times New Roman"/>
          <w:lang w:val="lt-LT"/>
        </w:rPr>
        <w:t xml:space="preserve"> pateikta priede</w:t>
      </w:r>
      <w:r w:rsidRPr="00380E10">
        <w:rPr>
          <w:rFonts w:ascii="Times New Roman" w:hAnsi="Times New Roman"/>
          <w:lang w:val="lt-LT"/>
        </w:rPr>
        <w:t>).</w:t>
      </w:r>
    </w:p>
    <w:p w14:paraId="39C39672" w14:textId="3CD49BE5" w:rsidR="000D33CC" w:rsidRPr="00380E10" w:rsidRDefault="005A2FFE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Planuojamos teritorijos plotas:</w:t>
      </w:r>
      <w:r w:rsidRPr="00380E10">
        <w:rPr>
          <w:rFonts w:ascii="Times New Roman" w:hAnsi="Times New Roman"/>
          <w:lang w:val="lt-LT"/>
        </w:rPr>
        <w:t xml:space="preserve"> </w:t>
      </w:r>
      <w:r w:rsidR="00E67707">
        <w:rPr>
          <w:rFonts w:ascii="Times New Roman" w:hAnsi="Times New Roman"/>
          <w:lang w:val="lt-LT"/>
        </w:rPr>
        <w:t>0,4259</w:t>
      </w:r>
      <w:r w:rsidR="00E07325" w:rsidRPr="00380E10">
        <w:rPr>
          <w:rFonts w:ascii="Times New Roman" w:hAnsi="Times New Roman"/>
          <w:lang w:val="lt-LT"/>
        </w:rPr>
        <w:t xml:space="preserve"> ha</w:t>
      </w:r>
      <w:r w:rsidR="00380E10" w:rsidRPr="00380E10">
        <w:rPr>
          <w:rFonts w:ascii="Times New Roman" w:hAnsi="Times New Roman"/>
          <w:lang w:val="lt-LT"/>
        </w:rPr>
        <w:t>.</w:t>
      </w:r>
    </w:p>
    <w:p w14:paraId="30ACB9F2" w14:textId="6D4169EE" w:rsidR="000D33CC" w:rsidRPr="00380E10" w:rsidRDefault="00E45466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Teritorijų planavimo dokumento rengėjas</w:t>
      </w:r>
      <w:r w:rsidR="00F739FC">
        <w:rPr>
          <w:rFonts w:ascii="Times New Roman" w:hAnsi="Times New Roman"/>
          <w:b/>
          <w:bCs/>
          <w:lang w:val="lt-LT"/>
        </w:rPr>
        <w:t>:</w:t>
      </w:r>
      <w:r w:rsidRPr="00380E10">
        <w:rPr>
          <w:rFonts w:ascii="Times New Roman" w:hAnsi="Times New Roman"/>
          <w:b/>
          <w:bCs/>
          <w:lang w:val="lt-LT"/>
        </w:rPr>
        <w:t xml:space="preserve"> </w:t>
      </w:r>
      <w:r w:rsidR="006861FB">
        <w:rPr>
          <w:rFonts w:ascii="Times New Roman" w:hAnsi="Times New Roman"/>
          <w:lang w:val="lt-LT"/>
        </w:rPr>
        <w:t>pasirenka planavimo iniciatorius</w:t>
      </w:r>
      <w:r w:rsidRPr="00380E10">
        <w:rPr>
          <w:rFonts w:ascii="Times New Roman" w:hAnsi="Times New Roman"/>
          <w:lang w:val="lt-LT"/>
        </w:rPr>
        <w:t>.</w:t>
      </w:r>
    </w:p>
    <w:p w14:paraId="3D5DB3B5" w14:textId="65E9813C" w:rsidR="000D33CC" w:rsidRPr="00380E10" w:rsidRDefault="000D33CC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Planavimo </w:t>
      </w:r>
      <w:r w:rsidR="00E45466" w:rsidRPr="00380E10">
        <w:rPr>
          <w:rFonts w:ascii="Times New Roman" w:hAnsi="Times New Roman"/>
          <w:b/>
          <w:bCs/>
          <w:lang w:val="lt-LT"/>
        </w:rPr>
        <w:t>rūšis</w:t>
      </w:r>
      <w:r w:rsidRPr="00380E10">
        <w:rPr>
          <w:rFonts w:ascii="Times New Roman" w:hAnsi="Times New Roman"/>
          <w:b/>
          <w:bCs/>
          <w:lang w:val="lt-LT"/>
        </w:rPr>
        <w:t xml:space="preserve">: </w:t>
      </w:r>
      <w:r w:rsidR="00E45466" w:rsidRPr="00380E10">
        <w:rPr>
          <w:rFonts w:ascii="Times New Roman" w:hAnsi="Times New Roman"/>
          <w:lang w:val="lt-LT"/>
        </w:rPr>
        <w:t>kompleksinis teritorijų planavimas.</w:t>
      </w:r>
    </w:p>
    <w:p w14:paraId="5F0748A4" w14:textId="0437C0AF" w:rsidR="00E45466" w:rsidRPr="00380E10" w:rsidRDefault="00E45466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 xml:space="preserve">Planavimo lygmuo: </w:t>
      </w:r>
      <w:r w:rsidRPr="00380E10">
        <w:rPr>
          <w:rFonts w:ascii="Times New Roman" w:hAnsi="Times New Roman"/>
          <w:lang w:val="lt-LT"/>
        </w:rPr>
        <w:t>vietovės.</w:t>
      </w:r>
    </w:p>
    <w:p w14:paraId="1F0F8FDE" w14:textId="55C429FD" w:rsidR="007F6C65" w:rsidRPr="00380E10" w:rsidRDefault="00BE203D" w:rsidP="007F6C65">
      <w:pPr>
        <w:pStyle w:val="Sraopastraipa"/>
        <w:numPr>
          <w:ilvl w:val="0"/>
          <w:numId w:val="2"/>
        </w:numPr>
        <w:ind w:left="1276" w:firstLine="0"/>
        <w:jc w:val="both"/>
        <w:rPr>
          <w:rFonts w:ascii="Times New Roman" w:hAnsi="Times New Roman"/>
          <w:b/>
          <w:bCs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Planavimo tikslai</w:t>
      </w:r>
      <w:r w:rsidR="007F6C65" w:rsidRPr="00380E10">
        <w:rPr>
          <w:rFonts w:ascii="Times New Roman" w:hAnsi="Times New Roman"/>
          <w:b/>
          <w:bCs/>
          <w:lang w:val="lt-LT"/>
        </w:rPr>
        <w:t xml:space="preserve"> ir uždaviniai</w:t>
      </w:r>
      <w:r w:rsidRPr="00380E10">
        <w:rPr>
          <w:rFonts w:ascii="Times New Roman" w:hAnsi="Times New Roman"/>
          <w:b/>
          <w:bCs/>
          <w:lang w:val="lt-LT"/>
        </w:rPr>
        <w:t xml:space="preserve">: </w:t>
      </w:r>
    </w:p>
    <w:p w14:paraId="3ECAD8C8" w14:textId="6DA8FE56" w:rsidR="0074359F" w:rsidRDefault="007F6C65" w:rsidP="00DB75C9">
      <w:pPr>
        <w:pStyle w:val="Sraopastraipa"/>
        <w:numPr>
          <w:ilvl w:val="1"/>
          <w:numId w:val="2"/>
        </w:numPr>
        <w:ind w:left="0" w:firstLine="1276"/>
        <w:jc w:val="both"/>
        <w:rPr>
          <w:rFonts w:ascii="Times New Roman" w:hAnsi="Times New Roman"/>
          <w:szCs w:val="20"/>
          <w:lang w:val="lt-LT"/>
        </w:rPr>
      </w:pPr>
      <w:r w:rsidRPr="00607550">
        <w:rPr>
          <w:rFonts w:ascii="Times New Roman" w:hAnsi="Times New Roman"/>
          <w:szCs w:val="20"/>
          <w:lang w:val="lt-LT"/>
        </w:rPr>
        <w:t xml:space="preserve">koreguoti </w:t>
      </w:r>
      <w:r w:rsidR="0074359F">
        <w:rPr>
          <w:rFonts w:ascii="Times New Roman" w:hAnsi="Times New Roman"/>
          <w:szCs w:val="20"/>
          <w:lang w:val="lt-LT"/>
        </w:rPr>
        <w:t>Skuodo rajono savivaldybės administracijos direktoriaus 2011 m. lapkričio 18 d. įsakymu Nr. A1-671 „Dėl detaliojo plano tvirtinimo“ patvirtintą detalųjį planą žemės sklype (unikalus Nr. 4400-2276-0210), esančiame Mažeikių g. 7, Skuodo mieste;</w:t>
      </w:r>
    </w:p>
    <w:p w14:paraId="6A7BFA5A" w14:textId="77777777" w:rsidR="004024F9" w:rsidRDefault="0074359F" w:rsidP="004024F9">
      <w:pPr>
        <w:pStyle w:val="Sraopastraipa"/>
        <w:numPr>
          <w:ilvl w:val="1"/>
          <w:numId w:val="2"/>
        </w:numPr>
        <w:autoSpaceDE w:val="0"/>
        <w:autoSpaceDN w:val="0"/>
        <w:adjustRightInd w:val="0"/>
        <w:ind w:left="1276" w:firstLine="0"/>
        <w:jc w:val="both"/>
        <w:rPr>
          <w:rFonts w:ascii="Times New Roman" w:hAnsi="Times New Roman"/>
          <w:szCs w:val="20"/>
          <w:lang w:val="lt-LT"/>
        </w:rPr>
      </w:pPr>
      <w:r w:rsidRPr="0074359F">
        <w:rPr>
          <w:rFonts w:ascii="Times New Roman" w:hAnsi="Times New Roman"/>
          <w:szCs w:val="20"/>
          <w:lang w:val="lt-LT"/>
        </w:rPr>
        <w:t xml:space="preserve">pakeisti nustatytus teritorijos tvarkymo ir naudojimo reglamentus (statomų statinių </w:t>
      </w:r>
    </w:p>
    <w:p w14:paraId="199A44F3" w14:textId="29DB5015" w:rsidR="007F04D0" w:rsidRPr="00A17EB5" w:rsidRDefault="0074359F" w:rsidP="00A17EB5">
      <w:pPr>
        <w:jc w:val="both"/>
        <w:rPr>
          <w:rFonts w:ascii="Times New Roman" w:hAnsi="Times New Roman"/>
          <w:lang w:val="lt-LT"/>
        </w:rPr>
      </w:pPr>
      <w:r w:rsidRPr="00A17EB5">
        <w:rPr>
          <w:rFonts w:ascii="Times New Roman" w:hAnsi="Times New Roman"/>
          <w:szCs w:val="20"/>
          <w:lang w:val="lt-LT"/>
        </w:rPr>
        <w:t>zoną (užstatymo zoną), užstatymo tankumą ir intensyvumą, leistiną pastatų ir statinių aukštį,</w:t>
      </w:r>
      <w:r w:rsidR="004024F9">
        <w:rPr>
          <w:rFonts w:ascii="Times New Roman" w:hAnsi="Times New Roman"/>
          <w:szCs w:val="20"/>
          <w:lang w:val="lt-LT"/>
        </w:rPr>
        <w:t xml:space="preserve"> </w:t>
      </w:r>
      <w:r w:rsidRPr="00A17EB5">
        <w:rPr>
          <w:rFonts w:ascii="Times New Roman" w:hAnsi="Times New Roman"/>
          <w:szCs w:val="20"/>
          <w:lang w:val="lt-LT"/>
        </w:rPr>
        <w:t>susisiekimo komunikacijų sprendinius), nekeičiant pagrindinės naudojimo paskirties.</w:t>
      </w:r>
      <w:r w:rsidR="004024F9" w:rsidRPr="004024F9">
        <w:rPr>
          <w:lang w:val="lt-LT"/>
        </w:rPr>
        <w:t xml:space="preserve"> </w:t>
      </w:r>
    </w:p>
    <w:p w14:paraId="04430908" w14:textId="5D9BF2FE" w:rsidR="00E11FE0" w:rsidRPr="00380E10" w:rsidRDefault="00877D93" w:rsidP="00DB75C9">
      <w:pPr>
        <w:autoSpaceDE w:val="0"/>
        <w:autoSpaceDN w:val="0"/>
        <w:adjustRightInd w:val="0"/>
        <w:ind w:left="127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>10</w:t>
      </w:r>
      <w:r w:rsidR="00DB75C9" w:rsidRPr="00380E10">
        <w:rPr>
          <w:rFonts w:ascii="Times New Roman" w:hAnsi="Times New Roman"/>
          <w:b/>
          <w:bCs/>
          <w:lang w:val="lt-LT"/>
        </w:rPr>
        <w:t xml:space="preserve">. Tyrimai ir galimybių studijos: </w:t>
      </w:r>
      <w:r w:rsidR="00DB75C9" w:rsidRPr="00380E10">
        <w:rPr>
          <w:rFonts w:ascii="Times New Roman" w:hAnsi="Times New Roman"/>
          <w:lang w:val="lt-LT"/>
        </w:rPr>
        <w:t>neatliekamos.</w:t>
      </w:r>
    </w:p>
    <w:p w14:paraId="419D981B" w14:textId="42C5F169" w:rsidR="00DB75C9" w:rsidRPr="00380E10" w:rsidRDefault="00DB75C9" w:rsidP="00DB75C9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</w:t>
      </w:r>
      <w:r w:rsidR="00877D93">
        <w:rPr>
          <w:rFonts w:ascii="Times New Roman" w:hAnsi="Times New Roman"/>
          <w:b/>
          <w:bCs/>
          <w:lang w:val="lt-LT"/>
        </w:rPr>
        <w:t>1</w:t>
      </w:r>
      <w:r w:rsidRPr="00380E10">
        <w:rPr>
          <w:rFonts w:ascii="Times New Roman" w:hAnsi="Times New Roman"/>
          <w:b/>
          <w:bCs/>
          <w:lang w:val="lt-LT"/>
        </w:rPr>
        <w:t xml:space="preserve">. Planavimo dokumento rengimo etapai: </w:t>
      </w:r>
      <w:r w:rsidRPr="00380E10">
        <w:rPr>
          <w:rFonts w:ascii="Times New Roman" w:hAnsi="Times New Roman"/>
          <w:lang w:val="lt-LT"/>
        </w:rPr>
        <w:t>parengiamasis, rengimo ir baigiamasis.</w:t>
      </w:r>
    </w:p>
    <w:p w14:paraId="66243731" w14:textId="6E89A6E1" w:rsidR="00E11FE0" w:rsidRPr="00380E10" w:rsidRDefault="000D3698" w:rsidP="00D57514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</w:t>
      </w:r>
      <w:r w:rsidR="00877D93">
        <w:rPr>
          <w:rFonts w:ascii="Times New Roman" w:hAnsi="Times New Roman"/>
          <w:b/>
          <w:bCs/>
          <w:lang w:val="lt-LT"/>
        </w:rPr>
        <w:t>2</w:t>
      </w:r>
      <w:r w:rsidRPr="00380E10">
        <w:rPr>
          <w:rFonts w:ascii="Times New Roman" w:hAnsi="Times New Roman"/>
          <w:b/>
          <w:bCs/>
          <w:lang w:val="lt-LT"/>
        </w:rPr>
        <w:t xml:space="preserve">. </w:t>
      </w:r>
      <w:r w:rsidR="00E11FE0" w:rsidRPr="00380E10">
        <w:rPr>
          <w:rFonts w:ascii="Times New Roman" w:hAnsi="Times New Roman"/>
          <w:b/>
          <w:bCs/>
          <w:lang w:val="lt-LT"/>
        </w:rPr>
        <w:t>SPAV reikalingumas:</w:t>
      </w:r>
      <w:r w:rsidR="00E11FE0" w:rsidRPr="00380E10">
        <w:rPr>
          <w:rFonts w:ascii="Times New Roman" w:hAnsi="Times New Roman"/>
          <w:lang w:val="lt-LT"/>
        </w:rPr>
        <w:t xml:space="preserve"> </w:t>
      </w:r>
      <w:r w:rsidR="0012018B" w:rsidRPr="00380E10">
        <w:rPr>
          <w:rFonts w:ascii="Times New Roman" w:hAnsi="Times New Roman"/>
          <w:lang w:val="lt-LT"/>
        </w:rPr>
        <w:t>vadovau</w:t>
      </w:r>
      <w:r w:rsidR="00380E10" w:rsidRPr="00380E10">
        <w:rPr>
          <w:rFonts w:ascii="Times New Roman" w:hAnsi="Times New Roman"/>
          <w:lang w:val="lt-LT"/>
        </w:rPr>
        <w:t>jantis</w:t>
      </w:r>
      <w:r w:rsidR="0012018B" w:rsidRPr="00380E10">
        <w:rPr>
          <w:rFonts w:ascii="Times New Roman" w:hAnsi="Times New Roman"/>
          <w:lang w:val="lt-LT"/>
        </w:rPr>
        <w:t xml:space="preserve"> Planų ir programų strateginio pasekmių aplinkai vertinimo tvarkos apraš</w:t>
      </w:r>
      <w:r w:rsidRPr="00380E10">
        <w:rPr>
          <w:rFonts w:ascii="Times New Roman" w:hAnsi="Times New Roman"/>
          <w:lang w:val="lt-LT"/>
        </w:rPr>
        <w:t>o</w:t>
      </w:r>
      <w:r w:rsidR="0012018B" w:rsidRPr="00380E10">
        <w:rPr>
          <w:rFonts w:ascii="Times New Roman" w:hAnsi="Times New Roman"/>
          <w:lang w:val="lt-LT"/>
        </w:rPr>
        <w:t>, patvirtint</w:t>
      </w:r>
      <w:r w:rsidRPr="00380E10">
        <w:rPr>
          <w:rFonts w:ascii="Times New Roman" w:hAnsi="Times New Roman"/>
          <w:lang w:val="lt-LT"/>
        </w:rPr>
        <w:t>o</w:t>
      </w:r>
      <w:r w:rsidR="0012018B" w:rsidRPr="00380E10">
        <w:rPr>
          <w:rFonts w:ascii="Times New Roman" w:hAnsi="Times New Roman"/>
          <w:lang w:val="lt-LT"/>
        </w:rPr>
        <w:t xml:space="preserve"> Lietuvos Respublikos Vyriausybės 20</w:t>
      </w:r>
      <w:r w:rsidR="00500388" w:rsidRPr="00380E10">
        <w:rPr>
          <w:rFonts w:ascii="Times New Roman" w:hAnsi="Times New Roman"/>
          <w:lang w:val="lt-LT"/>
        </w:rPr>
        <w:t>1</w:t>
      </w:r>
      <w:r w:rsidR="0012018B" w:rsidRPr="00380E10">
        <w:rPr>
          <w:rFonts w:ascii="Times New Roman" w:hAnsi="Times New Roman"/>
          <w:lang w:val="lt-LT"/>
        </w:rPr>
        <w:t xml:space="preserve">4 m. </w:t>
      </w:r>
      <w:r w:rsidR="00500388" w:rsidRPr="00380E10">
        <w:rPr>
          <w:rFonts w:ascii="Times New Roman" w:hAnsi="Times New Roman"/>
          <w:lang w:val="lt-LT"/>
        </w:rPr>
        <w:t xml:space="preserve">gruodžio </w:t>
      </w:r>
      <w:r w:rsidR="0012018B" w:rsidRPr="00380E10">
        <w:rPr>
          <w:rFonts w:ascii="Times New Roman" w:hAnsi="Times New Roman"/>
          <w:lang w:val="lt-LT"/>
        </w:rPr>
        <w:t>1</w:t>
      </w:r>
      <w:r w:rsidR="00500388" w:rsidRPr="00380E10">
        <w:rPr>
          <w:rFonts w:ascii="Times New Roman" w:hAnsi="Times New Roman"/>
          <w:lang w:val="lt-LT"/>
        </w:rPr>
        <w:t>23</w:t>
      </w:r>
      <w:r w:rsidR="0012018B" w:rsidRPr="00380E10">
        <w:rPr>
          <w:rFonts w:ascii="Times New Roman" w:hAnsi="Times New Roman"/>
          <w:lang w:val="lt-LT"/>
        </w:rPr>
        <w:t xml:space="preserve"> d. nutarimu Nr. </w:t>
      </w:r>
      <w:r w:rsidR="00500388" w:rsidRPr="00380E10">
        <w:rPr>
          <w:rFonts w:ascii="Times New Roman" w:hAnsi="Times New Roman"/>
          <w:lang w:val="lt-LT"/>
        </w:rPr>
        <w:t xml:space="preserve">1467 </w:t>
      </w:r>
      <w:r w:rsidRPr="00380E10">
        <w:rPr>
          <w:rFonts w:ascii="Times New Roman" w:hAnsi="Times New Roman"/>
          <w:lang w:val="lt-LT"/>
        </w:rPr>
        <w:t>„Dėl Planų ir programų strateginio pasekmių aplinkai vertinimo tvarkos aprašo patvirtinimo“</w:t>
      </w:r>
      <w:r w:rsidR="0012018B" w:rsidRPr="00380E10">
        <w:rPr>
          <w:rFonts w:ascii="Times New Roman" w:hAnsi="Times New Roman"/>
          <w:lang w:val="lt-LT"/>
        </w:rPr>
        <w:t xml:space="preserve">, </w:t>
      </w:r>
      <w:r w:rsidR="003848E9" w:rsidRPr="003848E9">
        <w:rPr>
          <w:rFonts w:ascii="Times New Roman" w:hAnsi="Times New Roman"/>
          <w:lang w:val="lt-LT"/>
        </w:rPr>
        <w:t>nuostat</w:t>
      </w:r>
      <w:r w:rsidR="003848E9">
        <w:rPr>
          <w:rFonts w:ascii="Times New Roman" w:hAnsi="Times New Roman"/>
          <w:lang w:val="lt-LT"/>
        </w:rPr>
        <w:t xml:space="preserve">omis </w:t>
      </w:r>
      <w:r w:rsidR="003848E9" w:rsidRPr="003848E9">
        <w:rPr>
          <w:rFonts w:ascii="Times New Roman" w:hAnsi="Times New Roman"/>
          <w:lang w:val="lt-LT"/>
        </w:rPr>
        <w:t xml:space="preserve">SPAV neatliekamas. </w:t>
      </w:r>
    </w:p>
    <w:p w14:paraId="3642A69D" w14:textId="10F03BE5" w:rsidR="0012018B" w:rsidRPr="00380E10" w:rsidRDefault="00D57514" w:rsidP="00D57514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</w:t>
      </w:r>
      <w:r w:rsidR="00877D93">
        <w:rPr>
          <w:rFonts w:ascii="Times New Roman" w:hAnsi="Times New Roman"/>
          <w:b/>
          <w:bCs/>
          <w:lang w:val="lt-LT"/>
        </w:rPr>
        <w:t>3</w:t>
      </w:r>
      <w:r w:rsidRPr="00380E10">
        <w:rPr>
          <w:rFonts w:ascii="Times New Roman" w:hAnsi="Times New Roman"/>
          <w:b/>
          <w:bCs/>
          <w:lang w:val="lt-LT"/>
        </w:rPr>
        <w:t xml:space="preserve">. </w:t>
      </w:r>
      <w:r w:rsidR="00995823" w:rsidRPr="00380E10">
        <w:rPr>
          <w:rFonts w:ascii="Times New Roman" w:hAnsi="Times New Roman"/>
          <w:b/>
          <w:bCs/>
          <w:lang w:val="lt-LT"/>
        </w:rPr>
        <w:t>Atviras konkursas geriausiai urbanistinei idėjai atrinkti:</w:t>
      </w:r>
      <w:r w:rsidR="00995823" w:rsidRPr="00380E10">
        <w:rPr>
          <w:rFonts w:ascii="Times New Roman" w:hAnsi="Times New Roman"/>
          <w:lang w:val="lt-LT"/>
        </w:rPr>
        <w:t xml:space="preserve"> nere</w:t>
      </w:r>
      <w:r w:rsidRPr="00380E10">
        <w:rPr>
          <w:rFonts w:ascii="Times New Roman" w:hAnsi="Times New Roman"/>
          <w:lang w:val="lt-LT"/>
        </w:rPr>
        <w:t>ngiamas</w:t>
      </w:r>
      <w:r w:rsidR="00995823" w:rsidRPr="00380E10">
        <w:rPr>
          <w:rFonts w:ascii="Times New Roman" w:hAnsi="Times New Roman"/>
          <w:lang w:val="lt-LT"/>
        </w:rPr>
        <w:t>.</w:t>
      </w:r>
    </w:p>
    <w:p w14:paraId="555EE259" w14:textId="6B368772" w:rsidR="00995823" w:rsidRPr="00380E10" w:rsidRDefault="00D57514" w:rsidP="00D57514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</w:t>
      </w:r>
      <w:r w:rsidR="00877D93">
        <w:rPr>
          <w:rFonts w:ascii="Times New Roman" w:hAnsi="Times New Roman"/>
          <w:b/>
          <w:bCs/>
          <w:lang w:val="lt-LT"/>
        </w:rPr>
        <w:t>4</w:t>
      </w:r>
      <w:r w:rsidRPr="00380E10">
        <w:rPr>
          <w:rFonts w:ascii="Times New Roman" w:hAnsi="Times New Roman"/>
          <w:b/>
          <w:bCs/>
          <w:lang w:val="lt-LT"/>
        </w:rPr>
        <w:t>. Koncepcijos rengimas</w:t>
      </w:r>
      <w:r w:rsidR="00995823" w:rsidRPr="00380E10">
        <w:rPr>
          <w:rFonts w:ascii="Times New Roman" w:hAnsi="Times New Roman"/>
          <w:b/>
          <w:bCs/>
          <w:lang w:val="lt-LT"/>
        </w:rPr>
        <w:t xml:space="preserve">: </w:t>
      </w:r>
      <w:r w:rsidR="00995823" w:rsidRPr="00380E10">
        <w:rPr>
          <w:rFonts w:ascii="Times New Roman" w:hAnsi="Times New Roman"/>
          <w:lang w:val="lt-LT"/>
        </w:rPr>
        <w:t>nerengiama.</w:t>
      </w:r>
    </w:p>
    <w:p w14:paraId="26FCC5B0" w14:textId="132CD06C" w:rsidR="00D57514" w:rsidRPr="00380E10" w:rsidRDefault="00D57514" w:rsidP="00D57514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</w:t>
      </w:r>
      <w:r w:rsidR="00877D93">
        <w:rPr>
          <w:rFonts w:ascii="Times New Roman" w:hAnsi="Times New Roman"/>
          <w:b/>
          <w:bCs/>
          <w:lang w:val="lt-LT"/>
        </w:rPr>
        <w:t>5</w:t>
      </w:r>
      <w:r w:rsidRPr="00380E10">
        <w:rPr>
          <w:rFonts w:ascii="Times New Roman" w:hAnsi="Times New Roman"/>
          <w:b/>
          <w:bCs/>
          <w:lang w:val="lt-LT"/>
        </w:rPr>
        <w:t>.</w:t>
      </w:r>
      <w:r w:rsidRPr="00380E10">
        <w:rPr>
          <w:rFonts w:ascii="Times New Roman" w:hAnsi="Times New Roman"/>
          <w:lang w:val="lt-LT"/>
        </w:rPr>
        <w:t xml:space="preserve"> </w:t>
      </w:r>
      <w:r w:rsidR="00A17EB5">
        <w:rPr>
          <w:rFonts w:ascii="Times New Roman" w:hAnsi="Times New Roman"/>
          <w:b/>
          <w:bCs/>
          <w:lang w:val="lt-LT"/>
        </w:rPr>
        <w:t>Koncepcijos</w:t>
      </w:r>
      <w:r w:rsidR="00A17EB5" w:rsidRPr="00380E10">
        <w:rPr>
          <w:rFonts w:ascii="Times New Roman" w:hAnsi="Times New Roman"/>
          <w:b/>
          <w:bCs/>
          <w:lang w:val="lt-LT"/>
        </w:rPr>
        <w:t xml:space="preserve"> </w:t>
      </w:r>
      <w:r w:rsidRPr="00380E10">
        <w:rPr>
          <w:rFonts w:ascii="Times New Roman" w:hAnsi="Times New Roman"/>
          <w:b/>
          <w:bCs/>
          <w:lang w:val="lt-LT"/>
        </w:rPr>
        <w:t>nepriklausomas profesinis vertinimas:</w:t>
      </w:r>
      <w:r w:rsidRPr="00380E10">
        <w:rPr>
          <w:rFonts w:ascii="Times New Roman" w:hAnsi="Times New Roman"/>
          <w:lang w:val="lt-LT"/>
        </w:rPr>
        <w:t xml:space="preserve"> neatliekamas.</w:t>
      </w:r>
    </w:p>
    <w:p w14:paraId="5A3204E0" w14:textId="54FE3E05" w:rsidR="006A0EE9" w:rsidRPr="00380E10" w:rsidRDefault="006A0EE9" w:rsidP="006A0EE9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</w:t>
      </w:r>
      <w:r w:rsidR="00877D93">
        <w:rPr>
          <w:rFonts w:ascii="Times New Roman" w:hAnsi="Times New Roman"/>
          <w:b/>
          <w:bCs/>
          <w:lang w:val="lt-LT"/>
        </w:rPr>
        <w:t>6</w:t>
      </w:r>
      <w:r w:rsidRPr="00380E10">
        <w:rPr>
          <w:rFonts w:ascii="Times New Roman" w:hAnsi="Times New Roman"/>
          <w:b/>
          <w:bCs/>
          <w:lang w:val="lt-LT"/>
        </w:rPr>
        <w:t xml:space="preserve">. Derinimo procedūra: </w:t>
      </w:r>
      <w:r w:rsidR="00877D93">
        <w:rPr>
          <w:rFonts w:ascii="Times New Roman" w:hAnsi="Times New Roman"/>
          <w:lang w:val="lt-LT"/>
        </w:rPr>
        <w:t>Detaliojo</w:t>
      </w:r>
      <w:r w:rsidR="00877D93" w:rsidRPr="00380E10">
        <w:rPr>
          <w:rFonts w:ascii="Times New Roman" w:hAnsi="Times New Roman"/>
          <w:lang w:val="lt-LT"/>
        </w:rPr>
        <w:t xml:space="preserve"> </w:t>
      </w:r>
      <w:r w:rsidRPr="00380E10">
        <w:rPr>
          <w:rFonts w:ascii="Times New Roman" w:hAnsi="Times New Roman"/>
          <w:lang w:val="lt-LT"/>
        </w:rPr>
        <w:t>plano koregavimo sprendiniai derinami su planavimo sąlygas išdavusiomis institucijomis Teritorijų planavimo komisijoje.</w:t>
      </w:r>
    </w:p>
    <w:p w14:paraId="44C2D1F0" w14:textId="4E4B45E7" w:rsidR="00A86CBA" w:rsidRPr="00380E10" w:rsidRDefault="006A0EE9" w:rsidP="006A0EE9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</w:t>
      </w:r>
      <w:r w:rsidR="00877D93">
        <w:rPr>
          <w:rFonts w:ascii="Times New Roman" w:hAnsi="Times New Roman"/>
          <w:b/>
          <w:bCs/>
          <w:lang w:val="lt-LT"/>
        </w:rPr>
        <w:t>7</w:t>
      </w:r>
      <w:r w:rsidRPr="00380E10">
        <w:rPr>
          <w:rFonts w:ascii="Times New Roman" w:hAnsi="Times New Roman"/>
          <w:b/>
          <w:bCs/>
          <w:lang w:val="lt-LT"/>
        </w:rPr>
        <w:t xml:space="preserve">. </w:t>
      </w:r>
      <w:r w:rsidR="00995823" w:rsidRPr="00380E10">
        <w:rPr>
          <w:rFonts w:ascii="Times New Roman" w:hAnsi="Times New Roman"/>
          <w:b/>
          <w:bCs/>
          <w:lang w:val="lt-LT"/>
        </w:rPr>
        <w:t>Viešumo užtikrinimas:</w:t>
      </w:r>
      <w:r w:rsidR="00995823" w:rsidRPr="00380E10">
        <w:rPr>
          <w:rFonts w:ascii="Times New Roman" w:hAnsi="Times New Roman"/>
          <w:lang w:val="lt-LT"/>
        </w:rPr>
        <w:t xml:space="preserve"> </w:t>
      </w:r>
      <w:r w:rsidR="00877D93">
        <w:rPr>
          <w:rFonts w:ascii="Times New Roman" w:hAnsi="Times New Roman"/>
          <w:lang w:val="lt-LT"/>
        </w:rPr>
        <w:t>Taikoma bendroji teritorijų planavimo dokumentų viešinimo procedūrų tvarka.</w:t>
      </w:r>
    </w:p>
    <w:p w14:paraId="5AD9E7B4" w14:textId="38C58E87" w:rsidR="00A86CBA" w:rsidRPr="00380E10" w:rsidRDefault="006A0EE9" w:rsidP="006A0EE9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80E10">
        <w:rPr>
          <w:rFonts w:ascii="Times New Roman" w:hAnsi="Times New Roman"/>
          <w:b/>
          <w:bCs/>
          <w:lang w:val="lt-LT"/>
        </w:rPr>
        <w:t>1</w:t>
      </w:r>
      <w:r w:rsidR="00877D93">
        <w:rPr>
          <w:rFonts w:ascii="Times New Roman" w:hAnsi="Times New Roman"/>
          <w:b/>
          <w:bCs/>
          <w:lang w:val="lt-LT"/>
        </w:rPr>
        <w:t>8</w:t>
      </w:r>
      <w:r w:rsidRPr="00380E10">
        <w:rPr>
          <w:rFonts w:ascii="Times New Roman" w:hAnsi="Times New Roman"/>
          <w:b/>
          <w:bCs/>
          <w:lang w:val="lt-LT"/>
        </w:rPr>
        <w:t xml:space="preserve">. </w:t>
      </w:r>
      <w:r w:rsidR="00A86CBA" w:rsidRPr="00380E10">
        <w:rPr>
          <w:rFonts w:ascii="Times New Roman" w:hAnsi="Times New Roman"/>
          <w:b/>
          <w:bCs/>
          <w:lang w:val="lt-LT"/>
        </w:rPr>
        <w:t>Kiti reikalavimai:</w:t>
      </w:r>
      <w:r w:rsidR="00A86CBA" w:rsidRPr="00380E10">
        <w:rPr>
          <w:rFonts w:ascii="Times New Roman" w:hAnsi="Times New Roman"/>
          <w:lang w:val="lt-LT"/>
        </w:rPr>
        <w:t xml:space="preserve"> </w:t>
      </w:r>
    </w:p>
    <w:p w14:paraId="0E31FDC8" w14:textId="0DF9A232" w:rsidR="00007255" w:rsidRPr="00380E10" w:rsidRDefault="00FB0F83" w:rsidP="00007255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3C5027">
        <w:rPr>
          <w:rFonts w:ascii="Times New Roman" w:hAnsi="Times New Roman"/>
          <w:b/>
          <w:bCs/>
          <w:lang w:val="lt-LT"/>
        </w:rPr>
        <w:t>1</w:t>
      </w:r>
      <w:r w:rsidR="00BD5C8D" w:rsidRPr="003C5027">
        <w:rPr>
          <w:rFonts w:ascii="Times New Roman" w:hAnsi="Times New Roman"/>
          <w:b/>
          <w:bCs/>
          <w:lang w:val="lt-LT"/>
        </w:rPr>
        <w:t>8</w:t>
      </w:r>
      <w:r w:rsidRPr="003C5027">
        <w:rPr>
          <w:rFonts w:ascii="Times New Roman" w:hAnsi="Times New Roman"/>
          <w:b/>
          <w:bCs/>
          <w:lang w:val="lt-LT"/>
        </w:rPr>
        <w:t>.1.</w:t>
      </w:r>
      <w:r w:rsidRPr="00380E10">
        <w:rPr>
          <w:rFonts w:ascii="Times New Roman" w:hAnsi="Times New Roman"/>
          <w:lang w:val="lt-LT"/>
        </w:rPr>
        <w:t xml:space="preserve"> teritorijos planavimo dokumentas turi būti koreguojamas vadovaujantis Kompleksinio teritorijų planavimo dokumentų rengimo taisyklėmis, patvirtintomis Lietuvos Respublikos aplinkos ministro 2014 m. sausio 2 d. įsakymu Nr. D1-8 „Dėl Kompleksinio teritorijų planavimo dokumentų rengimo taisyklių patvirtinimo“;</w:t>
      </w:r>
    </w:p>
    <w:p w14:paraId="2D0F2416" w14:textId="6042CF15" w:rsidR="00FB0F83" w:rsidRPr="00A17EB5" w:rsidRDefault="00FB0F83" w:rsidP="00007255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highlight w:val="yellow"/>
          <w:lang w:val="lt-LT"/>
        </w:rPr>
      </w:pPr>
      <w:r w:rsidRPr="003C5027">
        <w:rPr>
          <w:rFonts w:ascii="Times New Roman" w:hAnsi="Times New Roman"/>
          <w:b/>
          <w:bCs/>
          <w:lang w:val="lt-LT"/>
        </w:rPr>
        <w:t>1</w:t>
      </w:r>
      <w:r w:rsidR="00BD5C8D" w:rsidRPr="003C5027">
        <w:rPr>
          <w:rFonts w:ascii="Times New Roman" w:hAnsi="Times New Roman"/>
          <w:b/>
          <w:bCs/>
          <w:lang w:val="lt-LT"/>
        </w:rPr>
        <w:t>8</w:t>
      </w:r>
      <w:r w:rsidRPr="003C5027">
        <w:rPr>
          <w:rFonts w:ascii="Times New Roman" w:hAnsi="Times New Roman"/>
          <w:b/>
          <w:bCs/>
          <w:lang w:val="lt-LT"/>
        </w:rPr>
        <w:t>.2.</w:t>
      </w:r>
      <w:r w:rsidRPr="00380E10">
        <w:rPr>
          <w:rFonts w:ascii="Times New Roman" w:hAnsi="Times New Roman"/>
          <w:lang w:val="lt-LT"/>
        </w:rPr>
        <w:t xml:space="preserve"> </w:t>
      </w:r>
      <w:r w:rsidR="00A17EB5" w:rsidRPr="0092055F">
        <w:rPr>
          <w:rFonts w:ascii="Times New Roman" w:hAnsi="Times New Roman"/>
          <w:lang w:val="lt-LT"/>
        </w:rPr>
        <w:t>Detaliojo plano</w:t>
      </w:r>
      <w:r w:rsidR="00A17EB5">
        <w:rPr>
          <w:rFonts w:ascii="Times New Roman" w:hAnsi="Times New Roman"/>
          <w:lang w:val="lt-LT"/>
        </w:rPr>
        <w:t xml:space="preserve"> koregavimo</w:t>
      </w:r>
      <w:r w:rsidR="00A17EB5" w:rsidRPr="0092055F">
        <w:rPr>
          <w:rFonts w:ascii="Times New Roman" w:hAnsi="Times New Roman"/>
          <w:lang w:val="lt-LT"/>
        </w:rPr>
        <w:t xml:space="preserve"> bylą </w:t>
      </w:r>
      <w:r w:rsidR="00A17EB5">
        <w:rPr>
          <w:rFonts w:ascii="Times New Roman" w:hAnsi="Times New Roman"/>
          <w:lang w:val="lt-LT"/>
        </w:rPr>
        <w:t xml:space="preserve">turi sudaryti </w:t>
      </w:r>
      <w:r w:rsidR="00A17EB5" w:rsidRPr="0092055F">
        <w:rPr>
          <w:rFonts w:ascii="Times New Roman" w:hAnsi="Times New Roman"/>
          <w:lang w:val="lt-LT"/>
        </w:rPr>
        <w:t>tekstin</w:t>
      </w:r>
      <w:r w:rsidR="00A17EB5">
        <w:rPr>
          <w:rFonts w:ascii="Times New Roman" w:hAnsi="Times New Roman"/>
          <w:lang w:val="lt-LT"/>
        </w:rPr>
        <w:t xml:space="preserve">ė </w:t>
      </w:r>
      <w:r w:rsidR="00A17EB5" w:rsidRPr="0092055F">
        <w:rPr>
          <w:rFonts w:ascii="Times New Roman" w:hAnsi="Times New Roman"/>
          <w:lang w:val="lt-LT"/>
        </w:rPr>
        <w:t>ir grafinė medžiaga, kuri rengiam</w:t>
      </w:r>
      <w:r w:rsidR="00A17EB5">
        <w:rPr>
          <w:rFonts w:ascii="Times New Roman" w:hAnsi="Times New Roman"/>
          <w:lang w:val="lt-LT"/>
        </w:rPr>
        <w:t>a</w:t>
      </w:r>
      <w:r w:rsidR="00A17EB5" w:rsidRPr="0092055F">
        <w:rPr>
          <w:rFonts w:ascii="Times New Roman" w:hAnsi="Times New Roman"/>
          <w:lang w:val="lt-LT"/>
        </w:rPr>
        <w:t xml:space="preserve"> vadovaujantis Kompleksinio teritorijų planavimo dokumentų rengimo taisyklėmis, patvirtintomis </w:t>
      </w:r>
      <w:r w:rsidR="00A17EB5">
        <w:rPr>
          <w:rFonts w:ascii="Times New Roman" w:hAnsi="Times New Roman"/>
          <w:lang w:val="lt-LT"/>
        </w:rPr>
        <w:t xml:space="preserve">Lietuvos Respublikos aplinkos ministro 2014 m. sausio 2 d. įsakymu Nr. D1-8 „Dėl </w:t>
      </w:r>
      <w:r w:rsidR="00A17EB5" w:rsidRPr="0092055F">
        <w:rPr>
          <w:rFonts w:ascii="Times New Roman" w:hAnsi="Times New Roman"/>
          <w:lang w:val="lt-LT"/>
        </w:rPr>
        <w:t>Kompleksinio teritorijų planavimo dokumentų rengimo taisykl</w:t>
      </w:r>
      <w:r w:rsidR="00A17EB5">
        <w:rPr>
          <w:rFonts w:ascii="Times New Roman" w:hAnsi="Times New Roman"/>
          <w:lang w:val="lt-LT"/>
        </w:rPr>
        <w:t>ių patvirtinimo“</w:t>
      </w:r>
      <w:r w:rsidRPr="00A17EB5">
        <w:rPr>
          <w:rFonts w:ascii="Times New Roman" w:hAnsi="Times New Roman"/>
          <w:lang w:val="lt-LT"/>
        </w:rPr>
        <w:t>;</w:t>
      </w:r>
    </w:p>
    <w:p w14:paraId="21AB428E" w14:textId="7E0F468C" w:rsidR="00A17EB5" w:rsidRDefault="00FB0F83" w:rsidP="00A17EB5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3C5027">
        <w:rPr>
          <w:rFonts w:ascii="Times New Roman" w:hAnsi="Times New Roman"/>
          <w:b/>
          <w:bCs/>
          <w:lang w:val="lt-LT"/>
        </w:rPr>
        <w:lastRenderedPageBreak/>
        <w:t>1</w:t>
      </w:r>
      <w:r w:rsidR="001561AC" w:rsidRPr="003C5027">
        <w:rPr>
          <w:rFonts w:ascii="Times New Roman" w:hAnsi="Times New Roman"/>
          <w:b/>
          <w:bCs/>
          <w:lang w:val="lt-LT"/>
        </w:rPr>
        <w:t>8</w:t>
      </w:r>
      <w:r w:rsidRPr="003C5027">
        <w:rPr>
          <w:rFonts w:ascii="Times New Roman" w:hAnsi="Times New Roman"/>
          <w:b/>
          <w:bCs/>
          <w:lang w:val="lt-LT"/>
        </w:rPr>
        <w:t>.3.</w:t>
      </w:r>
      <w:r w:rsidRPr="00A17EB5">
        <w:rPr>
          <w:rFonts w:ascii="Times New Roman" w:hAnsi="Times New Roman"/>
          <w:lang w:val="lt-LT"/>
        </w:rPr>
        <w:t xml:space="preserve"> </w:t>
      </w:r>
      <w:r w:rsidR="00A17EB5" w:rsidRPr="00A17EB5">
        <w:rPr>
          <w:rFonts w:ascii="Times New Roman" w:hAnsi="Times New Roman"/>
          <w:lang w:val="lt-LT"/>
        </w:rPr>
        <w:t xml:space="preserve">Skuodo rajono savivaldybės administracijai pateikti </w:t>
      </w:r>
      <w:r w:rsidR="00A17EB5" w:rsidRPr="0092055F">
        <w:rPr>
          <w:rFonts w:ascii="Times New Roman" w:hAnsi="Times New Roman"/>
          <w:lang w:val="lt-LT"/>
        </w:rPr>
        <w:t>lietuvių kalba vis</w:t>
      </w:r>
      <w:r w:rsidR="00A17EB5">
        <w:rPr>
          <w:rFonts w:ascii="Times New Roman" w:hAnsi="Times New Roman"/>
          <w:lang w:val="lt-LT"/>
        </w:rPr>
        <w:t>ą</w:t>
      </w:r>
      <w:r w:rsidR="00A17EB5" w:rsidRPr="0092055F">
        <w:rPr>
          <w:rFonts w:ascii="Times New Roman" w:hAnsi="Times New Roman"/>
          <w:lang w:val="lt-LT"/>
        </w:rPr>
        <w:t xml:space="preserve"> </w:t>
      </w:r>
      <w:r w:rsidR="00A17EB5">
        <w:rPr>
          <w:rFonts w:ascii="Times New Roman" w:hAnsi="Times New Roman"/>
          <w:lang w:val="lt-LT"/>
        </w:rPr>
        <w:t>Detaliojo plano koregavimo bylą:</w:t>
      </w:r>
      <w:r w:rsidR="00A17EB5" w:rsidRPr="0092055F">
        <w:rPr>
          <w:rFonts w:ascii="Times New Roman" w:hAnsi="Times New Roman"/>
          <w:lang w:val="lt-LT"/>
        </w:rPr>
        <w:t xml:space="preserve"> </w:t>
      </w:r>
      <w:r w:rsidR="00A17EB5">
        <w:rPr>
          <w:rFonts w:ascii="Times New Roman" w:hAnsi="Times New Roman"/>
          <w:lang w:val="lt-LT"/>
        </w:rPr>
        <w:t xml:space="preserve">tekstinę </w:t>
      </w:r>
      <w:r w:rsidR="00A17EB5" w:rsidRPr="0092055F">
        <w:rPr>
          <w:rFonts w:ascii="Times New Roman" w:hAnsi="Times New Roman"/>
          <w:lang w:val="lt-LT"/>
        </w:rPr>
        <w:t>medžiag</w:t>
      </w:r>
      <w:r w:rsidR="00A17EB5">
        <w:rPr>
          <w:rFonts w:ascii="Times New Roman" w:hAnsi="Times New Roman"/>
          <w:lang w:val="lt-LT"/>
        </w:rPr>
        <w:t>ą</w:t>
      </w:r>
      <w:r w:rsidR="00A17EB5" w:rsidRPr="0092055F">
        <w:rPr>
          <w:rFonts w:ascii="Times New Roman" w:hAnsi="Times New Roman"/>
          <w:lang w:val="lt-LT"/>
        </w:rPr>
        <w:t xml:space="preserve"> </w:t>
      </w:r>
      <w:r w:rsidR="00A17EB5">
        <w:rPr>
          <w:rFonts w:ascii="Times New Roman" w:hAnsi="Times New Roman"/>
          <w:lang w:val="lt-LT"/>
        </w:rPr>
        <w:t>(</w:t>
      </w:r>
      <w:proofErr w:type="spellStart"/>
      <w:r w:rsidR="00A17EB5">
        <w:rPr>
          <w:rFonts w:ascii="Times New Roman" w:hAnsi="Times New Roman"/>
          <w:lang w:val="lt-LT"/>
        </w:rPr>
        <w:t>w</w:t>
      </w:r>
      <w:r w:rsidR="00A17EB5" w:rsidRPr="0092055F">
        <w:rPr>
          <w:rFonts w:ascii="Times New Roman" w:hAnsi="Times New Roman"/>
          <w:lang w:val="lt-LT"/>
        </w:rPr>
        <w:t>ord</w:t>
      </w:r>
      <w:proofErr w:type="spellEnd"/>
      <w:r w:rsidR="00A17EB5" w:rsidRPr="0092055F">
        <w:rPr>
          <w:rFonts w:ascii="Times New Roman" w:hAnsi="Times New Roman"/>
          <w:lang w:val="lt-LT"/>
        </w:rPr>
        <w:t xml:space="preserve">, </w:t>
      </w:r>
      <w:proofErr w:type="spellStart"/>
      <w:r w:rsidR="00A17EB5">
        <w:rPr>
          <w:rFonts w:ascii="Times New Roman" w:hAnsi="Times New Roman"/>
          <w:lang w:val="lt-LT"/>
        </w:rPr>
        <w:t>pdf</w:t>
      </w:r>
      <w:proofErr w:type="spellEnd"/>
      <w:r w:rsidR="00A17EB5">
        <w:rPr>
          <w:rFonts w:ascii="Times New Roman" w:hAnsi="Times New Roman"/>
          <w:lang w:val="lt-LT"/>
        </w:rPr>
        <w:t xml:space="preserve"> formatais)</w:t>
      </w:r>
      <w:r w:rsidR="00A17EB5" w:rsidRPr="0092055F">
        <w:rPr>
          <w:rFonts w:ascii="Times New Roman" w:hAnsi="Times New Roman"/>
          <w:lang w:val="lt-LT"/>
        </w:rPr>
        <w:t xml:space="preserve"> </w:t>
      </w:r>
      <w:r w:rsidR="00A17EB5">
        <w:rPr>
          <w:rFonts w:ascii="Times New Roman" w:hAnsi="Times New Roman"/>
          <w:lang w:val="lt-LT"/>
        </w:rPr>
        <w:t>ir grafinę medžiagą (</w:t>
      </w:r>
      <w:proofErr w:type="spellStart"/>
      <w:r w:rsidR="00A17EB5">
        <w:rPr>
          <w:rFonts w:ascii="Times New Roman" w:hAnsi="Times New Roman"/>
          <w:lang w:val="lt-LT"/>
        </w:rPr>
        <w:t>dwg</w:t>
      </w:r>
      <w:proofErr w:type="spellEnd"/>
      <w:r w:rsidR="00A17EB5">
        <w:rPr>
          <w:rFonts w:ascii="Times New Roman" w:hAnsi="Times New Roman"/>
          <w:lang w:val="lt-LT"/>
        </w:rPr>
        <w:t xml:space="preserve"> </w:t>
      </w:r>
      <w:r w:rsidR="00A17EB5" w:rsidRPr="0092055F">
        <w:rPr>
          <w:rFonts w:ascii="Times New Roman" w:hAnsi="Times New Roman"/>
          <w:lang w:val="lt-LT"/>
        </w:rPr>
        <w:t xml:space="preserve">arba </w:t>
      </w:r>
      <w:proofErr w:type="spellStart"/>
      <w:r w:rsidR="00A17EB5">
        <w:rPr>
          <w:rFonts w:ascii="Times New Roman" w:hAnsi="Times New Roman"/>
          <w:lang w:val="lt-LT"/>
        </w:rPr>
        <w:t>shape</w:t>
      </w:r>
      <w:proofErr w:type="spellEnd"/>
      <w:r w:rsidR="00A17EB5" w:rsidRPr="0092055F">
        <w:rPr>
          <w:rFonts w:ascii="Times New Roman" w:hAnsi="Times New Roman"/>
          <w:lang w:val="lt-LT"/>
        </w:rPr>
        <w:t xml:space="preserve"> formatais</w:t>
      </w:r>
      <w:r w:rsidR="00A17EB5" w:rsidRPr="00A17EB5">
        <w:rPr>
          <w:rFonts w:ascii="Times New Roman" w:hAnsi="Times New Roman"/>
          <w:lang w:val="lt-LT"/>
        </w:rPr>
        <w:t>, brėžiniai parengti LKS-94 sistemoje.</w:t>
      </w:r>
      <w:r w:rsidR="00A17EB5" w:rsidRPr="005A2FFE">
        <w:rPr>
          <w:rFonts w:ascii="Times New Roman" w:hAnsi="Times New Roman"/>
          <w:lang w:val="lt-LT"/>
        </w:rPr>
        <w:t xml:space="preserve"> </w:t>
      </w:r>
    </w:p>
    <w:p w14:paraId="64B2BE90" w14:textId="019086DD" w:rsidR="00007255" w:rsidRDefault="003D4CDD" w:rsidP="00007255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5A2FFE">
        <w:rPr>
          <w:rFonts w:ascii="Times New Roman" w:hAnsi="Times New Roman"/>
          <w:lang w:val="lt-LT"/>
        </w:rPr>
        <w:t xml:space="preserve"> </w:t>
      </w:r>
    </w:p>
    <w:p w14:paraId="3FE83ABC" w14:textId="77777777" w:rsidR="00007255" w:rsidRDefault="00007255" w:rsidP="00007255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</w:p>
    <w:p w14:paraId="3D0EED80" w14:textId="01D6F4B0" w:rsidR="00995823" w:rsidRDefault="00F739FC" w:rsidP="00007255">
      <w:pPr>
        <w:autoSpaceDE w:val="0"/>
        <w:autoSpaceDN w:val="0"/>
        <w:adjustRightInd w:val="0"/>
        <w:ind w:left="360" w:firstLine="916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PRIEDAS. </w:t>
      </w:r>
      <w:r w:rsidR="00BD1BBD">
        <w:rPr>
          <w:rFonts w:ascii="Times New Roman" w:hAnsi="Times New Roman"/>
          <w:lang w:val="lt-LT"/>
        </w:rPr>
        <w:t>NAGRINĖJAMOS</w:t>
      </w:r>
      <w:r>
        <w:rPr>
          <w:rFonts w:ascii="Times New Roman" w:hAnsi="Times New Roman"/>
          <w:lang w:val="lt-LT"/>
        </w:rPr>
        <w:t xml:space="preserve"> IR PLANUOJAMOS</w:t>
      </w:r>
      <w:r w:rsidR="00007255">
        <w:rPr>
          <w:rFonts w:ascii="Times New Roman" w:hAnsi="Times New Roman"/>
          <w:lang w:val="lt-LT"/>
        </w:rPr>
        <w:t xml:space="preserve"> TERITORIJOS SCHEMA</w:t>
      </w:r>
    </w:p>
    <w:p w14:paraId="63289891" w14:textId="77777777" w:rsidR="001561AC" w:rsidRDefault="001561AC" w:rsidP="00007255">
      <w:pPr>
        <w:autoSpaceDE w:val="0"/>
        <w:autoSpaceDN w:val="0"/>
        <w:adjustRightInd w:val="0"/>
        <w:ind w:left="360" w:firstLine="916"/>
        <w:jc w:val="center"/>
        <w:rPr>
          <w:rFonts w:ascii="Times New Roman" w:hAnsi="Times New Roman"/>
          <w:lang w:val="lt-LT"/>
        </w:rPr>
      </w:pPr>
    </w:p>
    <w:p w14:paraId="77088434" w14:textId="4607D15B" w:rsidR="001561AC" w:rsidRDefault="00C65F17" w:rsidP="00007255">
      <w:pPr>
        <w:autoSpaceDE w:val="0"/>
        <w:autoSpaceDN w:val="0"/>
        <w:adjustRightInd w:val="0"/>
        <w:ind w:left="360" w:firstLine="916"/>
        <w:jc w:val="center"/>
        <w:rPr>
          <w:rFonts w:ascii="Times New Roman" w:hAnsi="Times New Roman"/>
          <w:lang w:val="lt-LT"/>
        </w:rPr>
      </w:pPr>
      <w:r w:rsidRPr="001561AC">
        <w:rPr>
          <w:rFonts w:ascii="Times New Roman" w:hAnsi="Times New Roman"/>
          <w:noProof/>
          <w:lang w:val="lt-LT"/>
        </w:rPr>
        <w:drawing>
          <wp:inline distT="0" distB="0" distL="0" distR="0" wp14:anchorId="34F76926" wp14:editId="68BFE75D">
            <wp:extent cx="4994293" cy="4371975"/>
            <wp:effectExtent l="0" t="0" r="0" b="0"/>
            <wp:docPr id="176838985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898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8369" cy="439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D0E1C" w14:textId="56E32555" w:rsidR="008F7EB0" w:rsidRDefault="008F7EB0" w:rsidP="00007255">
      <w:pPr>
        <w:autoSpaceDE w:val="0"/>
        <w:autoSpaceDN w:val="0"/>
        <w:adjustRightInd w:val="0"/>
        <w:ind w:left="360" w:firstLine="916"/>
        <w:jc w:val="center"/>
        <w:rPr>
          <w:rFonts w:ascii="Times New Roman" w:hAnsi="Times New Roman"/>
          <w:lang w:val="lt-LT"/>
        </w:rPr>
      </w:pPr>
    </w:p>
    <w:p w14:paraId="2B4A5258" w14:textId="77777777" w:rsidR="008F7EB0" w:rsidRDefault="008F7EB0" w:rsidP="00007255">
      <w:pPr>
        <w:autoSpaceDE w:val="0"/>
        <w:autoSpaceDN w:val="0"/>
        <w:adjustRightInd w:val="0"/>
        <w:ind w:left="360" w:firstLine="916"/>
        <w:jc w:val="center"/>
        <w:rPr>
          <w:rFonts w:ascii="Times New Roman" w:hAnsi="Times New Roman"/>
          <w:lang w:val="lt-LT"/>
        </w:rPr>
      </w:pPr>
    </w:p>
    <w:p w14:paraId="66A3420F" w14:textId="7BEB5DD3" w:rsidR="003D4CDD" w:rsidRPr="005A2FFE" w:rsidRDefault="003D4CDD">
      <w:pPr>
        <w:rPr>
          <w:rFonts w:ascii="Times New Roman" w:hAnsi="Times New Roman"/>
        </w:rPr>
      </w:pPr>
    </w:p>
    <w:p w14:paraId="0F7B6C81" w14:textId="2904E442" w:rsidR="003D4CDD" w:rsidRPr="005A2FFE" w:rsidRDefault="003D4CDD">
      <w:pPr>
        <w:rPr>
          <w:rFonts w:ascii="Times New Roman" w:hAnsi="Times New Roman"/>
        </w:rPr>
      </w:pPr>
    </w:p>
    <w:p w14:paraId="3BB575F1" w14:textId="7AA9B85A" w:rsidR="003D4CDD" w:rsidRPr="005A2FFE" w:rsidRDefault="003D4CDD">
      <w:pPr>
        <w:rPr>
          <w:rFonts w:ascii="Times New Roman" w:hAnsi="Times New Roman"/>
        </w:rPr>
      </w:pPr>
    </w:p>
    <w:p w14:paraId="0391A597" w14:textId="2E742DBA" w:rsidR="003D4CDD" w:rsidRPr="005A2FFE" w:rsidRDefault="003D4CDD">
      <w:pPr>
        <w:rPr>
          <w:rFonts w:ascii="Times New Roman" w:hAnsi="Times New Roman"/>
        </w:rPr>
      </w:pPr>
    </w:p>
    <w:p w14:paraId="3A0AF809" w14:textId="54795CA4" w:rsidR="003D4CDD" w:rsidRPr="005A2FFE" w:rsidRDefault="003D4CDD">
      <w:pPr>
        <w:rPr>
          <w:rFonts w:ascii="Times New Roman" w:hAnsi="Times New Roman"/>
        </w:rPr>
      </w:pPr>
    </w:p>
    <w:p w14:paraId="4EE3F06B" w14:textId="4E0288D8" w:rsidR="003D4CDD" w:rsidRPr="005A2FFE" w:rsidRDefault="003D4CDD">
      <w:pPr>
        <w:rPr>
          <w:rFonts w:ascii="Times New Roman" w:hAnsi="Times New Roman"/>
        </w:rPr>
      </w:pPr>
    </w:p>
    <w:p w14:paraId="524895BE" w14:textId="42EB7806" w:rsidR="003D4CDD" w:rsidRPr="005A2FFE" w:rsidRDefault="003D4CDD">
      <w:pPr>
        <w:rPr>
          <w:rFonts w:ascii="Times New Roman" w:hAnsi="Times New Roman"/>
        </w:rPr>
      </w:pPr>
    </w:p>
    <w:p w14:paraId="5E68492E" w14:textId="403B42D6" w:rsidR="003D4CDD" w:rsidRPr="005A2FFE" w:rsidRDefault="003D4CDD">
      <w:pPr>
        <w:rPr>
          <w:rFonts w:ascii="Times New Roman" w:hAnsi="Times New Roman"/>
        </w:rPr>
      </w:pPr>
    </w:p>
    <w:p w14:paraId="3C7FF4B8" w14:textId="3CBAD03D" w:rsidR="003D4CDD" w:rsidRPr="005A2FFE" w:rsidRDefault="003D4CDD">
      <w:pPr>
        <w:rPr>
          <w:rFonts w:ascii="Times New Roman" w:hAnsi="Times New Roman"/>
        </w:rPr>
      </w:pPr>
    </w:p>
    <w:p w14:paraId="65D39497" w14:textId="07A096C0" w:rsidR="003D4CDD" w:rsidRPr="005A2FFE" w:rsidRDefault="003D4CDD">
      <w:pPr>
        <w:rPr>
          <w:rFonts w:ascii="Times New Roman" w:hAnsi="Times New Roman"/>
        </w:rPr>
      </w:pPr>
    </w:p>
    <w:p w14:paraId="36C40277" w14:textId="77777777" w:rsidR="003D4CDD" w:rsidRPr="005A2FFE" w:rsidRDefault="003D4CDD">
      <w:pPr>
        <w:rPr>
          <w:rFonts w:ascii="Times New Roman" w:hAnsi="Times New Roman"/>
        </w:rPr>
      </w:pPr>
    </w:p>
    <w:p w14:paraId="1ECF37FD" w14:textId="0EA3AC05" w:rsidR="009E5FE0" w:rsidRPr="005A2FFE" w:rsidRDefault="009E5FE0">
      <w:pPr>
        <w:rPr>
          <w:rFonts w:ascii="Times New Roman" w:hAnsi="Times New Roman"/>
        </w:rPr>
      </w:pPr>
    </w:p>
    <w:p w14:paraId="380AFDC1" w14:textId="155C13EB" w:rsidR="009E5FE0" w:rsidRPr="005A2FFE" w:rsidRDefault="009E5FE0">
      <w:pPr>
        <w:rPr>
          <w:rFonts w:ascii="Times New Roman" w:hAnsi="Times New Roman"/>
        </w:rPr>
      </w:pPr>
    </w:p>
    <w:p w14:paraId="0874E0B0" w14:textId="0D8854E5" w:rsidR="007F4D4E" w:rsidRPr="005A2FFE" w:rsidRDefault="007F4D4E">
      <w:pPr>
        <w:rPr>
          <w:rFonts w:ascii="Times New Roman" w:hAnsi="Times New Roman"/>
        </w:rPr>
      </w:pPr>
    </w:p>
    <w:p w14:paraId="422D83DF" w14:textId="496DED5B" w:rsidR="007F4D4E" w:rsidRPr="005A2FFE" w:rsidRDefault="007F4D4E">
      <w:pPr>
        <w:rPr>
          <w:rFonts w:ascii="Times New Roman" w:hAnsi="Times New Roman"/>
        </w:rPr>
      </w:pPr>
    </w:p>
    <w:p w14:paraId="163F84B7" w14:textId="6389F37D" w:rsidR="007F4D4E" w:rsidRPr="005A2FFE" w:rsidRDefault="007F4D4E">
      <w:pPr>
        <w:rPr>
          <w:rFonts w:ascii="Times New Roman" w:hAnsi="Times New Roman"/>
        </w:rPr>
      </w:pPr>
    </w:p>
    <w:p w14:paraId="061F6DC7" w14:textId="77777777" w:rsidR="007F4D4E" w:rsidRPr="005A2FFE" w:rsidRDefault="007F4D4E">
      <w:pPr>
        <w:rPr>
          <w:rFonts w:ascii="Times New Roman" w:hAnsi="Times New Roman"/>
        </w:rPr>
      </w:pPr>
    </w:p>
    <w:p w14:paraId="67ED3461" w14:textId="5571C25F" w:rsidR="009E5FE0" w:rsidRPr="005A2FFE" w:rsidRDefault="009E5FE0" w:rsidP="009E5FE0">
      <w:pPr>
        <w:pStyle w:val="Antrats"/>
        <w:rPr>
          <w:rFonts w:ascii="Times New Roman" w:hAnsi="Times New Roman" w:cs="Times New Roman"/>
          <w:szCs w:val="24"/>
        </w:rPr>
      </w:pPr>
    </w:p>
    <w:sectPr w:rsidR="009E5FE0" w:rsidRPr="005A2FFE" w:rsidSect="00380E10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C68D" w14:textId="77777777" w:rsidR="00CE6DFC" w:rsidRDefault="00CE6DFC" w:rsidP="007F4D4E">
      <w:r>
        <w:separator/>
      </w:r>
    </w:p>
  </w:endnote>
  <w:endnote w:type="continuationSeparator" w:id="0">
    <w:p w14:paraId="30795BF8" w14:textId="77777777" w:rsidR="00CE6DFC" w:rsidRDefault="00CE6DFC" w:rsidP="007F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A433" w14:textId="77777777" w:rsidR="00CE6DFC" w:rsidRDefault="00CE6DFC" w:rsidP="007F4D4E">
      <w:r>
        <w:separator/>
      </w:r>
    </w:p>
  </w:footnote>
  <w:footnote w:type="continuationSeparator" w:id="0">
    <w:p w14:paraId="5C849B34" w14:textId="77777777" w:rsidR="00CE6DFC" w:rsidRDefault="00CE6DFC" w:rsidP="007F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720545"/>
      <w:docPartObj>
        <w:docPartGallery w:val="Page Numbers (Top of Page)"/>
        <w:docPartUnique/>
      </w:docPartObj>
    </w:sdtPr>
    <w:sdtEndPr/>
    <w:sdtContent>
      <w:p w14:paraId="166622D6" w14:textId="0BFBEA9F" w:rsidR="007F4D4E" w:rsidRDefault="007F4D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135DB" w14:textId="77777777" w:rsidR="007F4D4E" w:rsidRDefault="007F4D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B49"/>
    <w:multiLevelType w:val="multilevel"/>
    <w:tmpl w:val="AFB07E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E531E4"/>
    <w:multiLevelType w:val="hybridMultilevel"/>
    <w:tmpl w:val="893426A2"/>
    <w:lvl w:ilvl="0" w:tplc="E0163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61FCD"/>
    <w:multiLevelType w:val="multilevel"/>
    <w:tmpl w:val="9438A6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792588"/>
    <w:multiLevelType w:val="multilevel"/>
    <w:tmpl w:val="9438A6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894BEE"/>
    <w:multiLevelType w:val="multilevel"/>
    <w:tmpl w:val="BDB8EDA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num w:numId="1" w16cid:durableId="1314918613">
    <w:abstractNumId w:val="1"/>
  </w:num>
  <w:num w:numId="2" w16cid:durableId="543718882">
    <w:abstractNumId w:val="0"/>
  </w:num>
  <w:num w:numId="3" w16cid:durableId="609626679">
    <w:abstractNumId w:val="2"/>
  </w:num>
  <w:num w:numId="4" w16cid:durableId="103118301">
    <w:abstractNumId w:val="3"/>
  </w:num>
  <w:num w:numId="5" w16cid:durableId="101699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01"/>
    <w:rsid w:val="00007255"/>
    <w:rsid w:val="00011E4C"/>
    <w:rsid w:val="00050E39"/>
    <w:rsid w:val="000759C9"/>
    <w:rsid w:val="000834C2"/>
    <w:rsid w:val="000860EE"/>
    <w:rsid w:val="000968F9"/>
    <w:rsid w:val="000A020F"/>
    <w:rsid w:val="000A2EAB"/>
    <w:rsid w:val="000C20FE"/>
    <w:rsid w:val="000C7A4F"/>
    <w:rsid w:val="000D33CC"/>
    <w:rsid w:val="000D3698"/>
    <w:rsid w:val="000D5952"/>
    <w:rsid w:val="0012018B"/>
    <w:rsid w:val="0014639A"/>
    <w:rsid w:val="00150E7E"/>
    <w:rsid w:val="001561AC"/>
    <w:rsid w:val="001B4FC6"/>
    <w:rsid w:val="001C14A7"/>
    <w:rsid w:val="00206018"/>
    <w:rsid w:val="00265837"/>
    <w:rsid w:val="00375F52"/>
    <w:rsid w:val="00380E10"/>
    <w:rsid w:val="003848E9"/>
    <w:rsid w:val="00391474"/>
    <w:rsid w:val="003C0E3F"/>
    <w:rsid w:val="003C5027"/>
    <w:rsid w:val="003D4CDD"/>
    <w:rsid w:val="003F56D6"/>
    <w:rsid w:val="004024F9"/>
    <w:rsid w:val="00404701"/>
    <w:rsid w:val="004151D8"/>
    <w:rsid w:val="004330CD"/>
    <w:rsid w:val="00463932"/>
    <w:rsid w:val="004724D0"/>
    <w:rsid w:val="0048269B"/>
    <w:rsid w:val="0049497C"/>
    <w:rsid w:val="004A45E8"/>
    <w:rsid w:val="004E311E"/>
    <w:rsid w:val="004F1D4A"/>
    <w:rsid w:val="00500388"/>
    <w:rsid w:val="005373AF"/>
    <w:rsid w:val="005433A4"/>
    <w:rsid w:val="005500DC"/>
    <w:rsid w:val="00573B8D"/>
    <w:rsid w:val="00592B7A"/>
    <w:rsid w:val="005A2FFE"/>
    <w:rsid w:val="005A5A02"/>
    <w:rsid w:val="005A73CC"/>
    <w:rsid w:val="005A793F"/>
    <w:rsid w:val="005C0C00"/>
    <w:rsid w:val="005C7652"/>
    <w:rsid w:val="005D6A82"/>
    <w:rsid w:val="005D70B3"/>
    <w:rsid w:val="0060370F"/>
    <w:rsid w:val="00607550"/>
    <w:rsid w:val="00613650"/>
    <w:rsid w:val="00627DDA"/>
    <w:rsid w:val="00631CBC"/>
    <w:rsid w:val="00653481"/>
    <w:rsid w:val="006629C2"/>
    <w:rsid w:val="006861FB"/>
    <w:rsid w:val="006A0EE9"/>
    <w:rsid w:val="006B4300"/>
    <w:rsid w:val="006C305C"/>
    <w:rsid w:val="00715961"/>
    <w:rsid w:val="00721160"/>
    <w:rsid w:val="007266D3"/>
    <w:rsid w:val="00730D59"/>
    <w:rsid w:val="0074359F"/>
    <w:rsid w:val="007B0930"/>
    <w:rsid w:val="007C523C"/>
    <w:rsid w:val="007D115C"/>
    <w:rsid w:val="007E015F"/>
    <w:rsid w:val="007F04D0"/>
    <w:rsid w:val="007F4D4E"/>
    <w:rsid w:val="007F6C65"/>
    <w:rsid w:val="00823D66"/>
    <w:rsid w:val="008611BB"/>
    <w:rsid w:val="0086563C"/>
    <w:rsid w:val="00865CAF"/>
    <w:rsid w:val="00877D93"/>
    <w:rsid w:val="00881E88"/>
    <w:rsid w:val="00897416"/>
    <w:rsid w:val="008974C5"/>
    <w:rsid w:val="008A4F58"/>
    <w:rsid w:val="008C1F7C"/>
    <w:rsid w:val="008C226D"/>
    <w:rsid w:val="008E1A90"/>
    <w:rsid w:val="008F7EB0"/>
    <w:rsid w:val="00995823"/>
    <w:rsid w:val="009D2BF8"/>
    <w:rsid w:val="009E5FE0"/>
    <w:rsid w:val="009F13E4"/>
    <w:rsid w:val="00A0345B"/>
    <w:rsid w:val="00A05C2D"/>
    <w:rsid w:val="00A17EB5"/>
    <w:rsid w:val="00A21999"/>
    <w:rsid w:val="00A2695E"/>
    <w:rsid w:val="00A42368"/>
    <w:rsid w:val="00A47FE4"/>
    <w:rsid w:val="00A5430C"/>
    <w:rsid w:val="00A80AF4"/>
    <w:rsid w:val="00A86CBA"/>
    <w:rsid w:val="00A95EE5"/>
    <w:rsid w:val="00A96CDF"/>
    <w:rsid w:val="00AD62A2"/>
    <w:rsid w:val="00AE63CF"/>
    <w:rsid w:val="00B13C54"/>
    <w:rsid w:val="00B32581"/>
    <w:rsid w:val="00B35A0C"/>
    <w:rsid w:val="00B54430"/>
    <w:rsid w:val="00B618DF"/>
    <w:rsid w:val="00BA2F4F"/>
    <w:rsid w:val="00BD1BBD"/>
    <w:rsid w:val="00BD3DA9"/>
    <w:rsid w:val="00BD5C8D"/>
    <w:rsid w:val="00BE203D"/>
    <w:rsid w:val="00C23AD3"/>
    <w:rsid w:val="00C65F17"/>
    <w:rsid w:val="00C76025"/>
    <w:rsid w:val="00C90583"/>
    <w:rsid w:val="00CA0D66"/>
    <w:rsid w:val="00CE6DFC"/>
    <w:rsid w:val="00D522E2"/>
    <w:rsid w:val="00D57514"/>
    <w:rsid w:val="00D6477F"/>
    <w:rsid w:val="00DA2A2E"/>
    <w:rsid w:val="00DB75C9"/>
    <w:rsid w:val="00DC0DC9"/>
    <w:rsid w:val="00DE2BB6"/>
    <w:rsid w:val="00E07325"/>
    <w:rsid w:val="00E11FE0"/>
    <w:rsid w:val="00E14854"/>
    <w:rsid w:val="00E3243D"/>
    <w:rsid w:val="00E34693"/>
    <w:rsid w:val="00E42D4A"/>
    <w:rsid w:val="00E45466"/>
    <w:rsid w:val="00E67707"/>
    <w:rsid w:val="00E94861"/>
    <w:rsid w:val="00F03BA3"/>
    <w:rsid w:val="00F15847"/>
    <w:rsid w:val="00F43237"/>
    <w:rsid w:val="00F51D42"/>
    <w:rsid w:val="00F739FC"/>
    <w:rsid w:val="00F87F71"/>
    <w:rsid w:val="00FA42A7"/>
    <w:rsid w:val="00FB0F83"/>
    <w:rsid w:val="00FC1C9D"/>
    <w:rsid w:val="00FC4809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44B3"/>
  <w15:chartTrackingRefBased/>
  <w15:docId w15:val="{1C3B10A2-950E-4CD9-9901-B33E113D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E7E"/>
    <w:rPr>
      <w:rFonts w:ascii="Cambria" w:eastAsia="Cambria" w:hAnsi="Cambria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qFormat/>
    <w:rsid w:val="009E5FE0"/>
    <w:rPr>
      <w:sz w:val="24"/>
    </w:rPr>
  </w:style>
  <w:style w:type="paragraph" w:styleId="Antrats">
    <w:name w:val="header"/>
    <w:basedOn w:val="prastasis"/>
    <w:link w:val="AntratsDiagrama"/>
    <w:uiPriority w:val="99"/>
    <w:rsid w:val="009E5FE0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szCs w:val="22"/>
      <w:lang w:val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9E5FE0"/>
    <w:rPr>
      <w:rFonts w:ascii="Cambria" w:eastAsia="Cambria" w:hAnsi="Cambria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1E4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11E4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881E88"/>
    <w:rPr>
      <w:rFonts w:ascii="Cambria" w:eastAsia="Cambria" w:hAnsi="Cambria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26583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F4D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4E"/>
    <w:rPr>
      <w:rFonts w:ascii="Cambria" w:eastAsia="Cambria" w:hAnsi="Cambria" w:cs="Times New Roman"/>
      <w:sz w:val="24"/>
      <w:szCs w:val="24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od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ivaldybe@skuod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2251</Words>
  <Characters>1284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Budrikis</dc:creator>
  <cp:lastModifiedBy>čiunkienė, Elena</cp:lastModifiedBy>
  <cp:revision>2</cp:revision>
  <dcterms:created xsi:type="dcterms:W3CDTF">2026-05-06T12:41:00Z</dcterms:created>
  <dcterms:modified xsi:type="dcterms:W3CDTF">2026-05-06T12:41:00Z</dcterms:modified>
</cp:coreProperties>
</file>