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grindinistekstas"/>
        <w:bidi w:val="0"/>
        <w:jc w:val="center"/>
        <w:rPr/>
      </w:pPr>
      <w:r>
        <w:rPr>
          <w:rStyle w:val="Stiprusparykinimas"/>
        </w:rPr>
        <w:t>Skuodo rajono savivaldybės vicemerės Ingos Jablonskės darbotvarkė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11 d.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8.30 val. Susitikimas su LR kultūros ministru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Savivaldybės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12 d.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8.30 val. Susitikimas Gargžduose dėl miestų ir miestelių žemės sklypų perdavimo savivaldybėms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13.30 val. Susitikimas dėl Norfos sutarties pasirašymo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Savivaldybės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13 d.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8.00 val. Savivaldybės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10.00 val. Nuotolinis susitikimas dėl išmanios savivaldybės klausimų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13.00 val. Susitikimas su Skuodo informacijos centro direktore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Savivaldybės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14 d.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8.00 val. Savivaldybės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9.00 val. Susitikimas su Vygintu Pitrėnu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11.00 val. Susitikimas su Ona Malūkiene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Savivaldybės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15 d.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8.00 val. Savivaldybės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9.00 val. Susitikimas su Indre Budrikiene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Savivaldybės vadovų pasitarimas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lt-L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lt-LT" w:eastAsia="zh-CN" w:bidi="hi-IN"/>
    </w:rPr>
  </w:style>
  <w:style w:type="character" w:styleId="Stiprusparykinimas">
    <w:name w:val="Strong"/>
    <w:qFormat/>
    <w:rPr>
      <w:b/>
      <w:bCs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122</Words>
  <Characters>805</Characters>
  <CharactersWithSpaces>908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2023-09-19T11:20:19Z</dcterms:created>
  <dc:creator/>
  <dc:description/>
  <dc:language>lt-LT</dc:language>
  <cp:lastModifiedBy/>
  <dcterms:modified xsi:type="dcterms:W3CDTF">2023-09-19T11:21:04Z</dcterms:modified>
  <cp:revision>1</cp:revision>
  <dc:subject/>
  <dc:title/>
</cp:coreProperties>
</file>