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A9DA9" w14:textId="5214877A" w:rsidR="00B12925" w:rsidRPr="00CD33B1" w:rsidRDefault="00B12925" w:rsidP="006F6B82">
      <w:pPr>
        <w:suppressAutoHyphens/>
        <w:jc w:val="center"/>
        <w:rPr>
          <w:b/>
          <w:i/>
          <w:iCs/>
          <w:caps/>
          <w:szCs w:val="24"/>
          <w:lang w:eastAsia="ar-SA"/>
        </w:rPr>
      </w:pPr>
      <w:r>
        <w:rPr>
          <w:b/>
          <w:caps/>
          <w:sz w:val="28"/>
          <w:lang w:eastAsia="ar-SA"/>
        </w:rPr>
        <w:tab/>
      </w:r>
      <w:r>
        <w:rPr>
          <w:b/>
          <w:caps/>
          <w:sz w:val="28"/>
          <w:lang w:eastAsia="ar-SA"/>
        </w:rPr>
        <w:tab/>
      </w:r>
      <w:r w:rsidR="00B16257">
        <w:rPr>
          <w:noProof/>
          <w:lang w:eastAsia="lt-LT"/>
        </w:rPr>
        <w:drawing>
          <wp:inline distT="0" distB="0" distL="0" distR="0" wp14:anchorId="789E2F8E" wp14:editId="67934B6D">
            <wp:extent cx="544830" cy="657225"/>
            <wp:effectExtent l="0" t="0" r="7620" b="9525"/>
            <wp:docPr id="1" name="Paveiksla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as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aps/>
          <w:sz w:val="28"/>
          <w:lang w:eastAsia="ar-SA"/>
        </w:rPr>
        <w:tab/>
      </w:r>
      <w:r>
        <w:rPr>
          <w:b/>
          <w:caps/>
          <w:sz w:val="28"/>
          <w:lang w:eastAsia="ar-SA"/>
        </w:rPr>
        <w:tab/>
      </w:r>
      <w:r>
        <w:rPr>
          <w:b/>
          <w:caps/>
          <w:sz w:val="28"/>
          <w:lang w:eastAsia="ar-SA"/>
        </w:rPr>
        <w:tab/>
      </w:r>
    </w:p>
    <w:p w14:paraId="10B902AE" w14:textId="77777777" w:rsidR="00B12925" w:rsidRDefault="00B12925" w:rsidP="006F6B82">
      <w:pPr>
        <w:suppressAutoHyphens/>
        <w:jc w:val="center"/>
        <w:rPr>
          <w:b/>
          <w:caps/>
          <w:sz w:val="28"/>
          <w:lang w:eastAsia="ar-SA"/>
        </w:rPr>
      </w:pPr>
    </w:p>
    <w:p w14:paraId="6A1E258B" w14:textId="10BF29F3" w:rsidR="006F6B82" w:rsidRPr="00490A23" w:rsidRDefault="002677DD" w:rsidP="006F6B82">
      <w:pPr>
        <w:suppressAutoHyphens/>
        <w:jc w:val="center"/>
        <w:rPr>
          <w:b/>
          <w:caps/>
          <w:sz w:val="28"/>
          <w:lang w:eastAsia="ar-SA"/>
        </w:rPr>
      </w:pPr>
      <w:r w:rsidRPr="00490A23">
        <w:rPr>
          <w:b/>
          <w:caps/>
          <w:sz w:val="28"/>
          <w:lang w:eastAsia="ar-SA"/>
        </w:rPr>
        <w:t>SKUODO</w:t>
      </w:r>
      <w:r w:rsidR="006F6B82" w:rsidRPr="00490A23">
        <w:rPr>
          <w:b/>
          <w:caps/>
          <w:sz w:val="28"/>
          <w:lang w:eastAsia="ar-SA"/>
        </w:rPr>
        <w:t xml:space="preserve"> rajono savivaldybės taryba</w:t>
      </w:r>
    </w:p>
    <w:p w14:paraId="2193470D" w14:textId="77777777" w:rsidR="006F6B82" w:rsidRPr="00490A23" w:rsidRDefault="006F6B82" w:rsidP="00BF27D4">
      <w:pPr>
        <w:rPr>
          <w:caps/>
          <w:szCs w:val="24"/>
        </w:rPr>
      </w:pPr>
    </w:p>
    <w:p w14:paraId="2A19735F" w14:textId="77777777" w:rsidR="006F6B82" w:rsidRPr="00490A23" w:rsidRDefault="006F6B82" w:rsidP="006F6B82">
      <w:pPr>
        <w:jc w:val="center"/>
        <w:rPr>
          <w:b/>
        </w:rPr>
      </w:pPr>
      <w:r w:rsidRPr="00490A23">
        <w:rPr>
          <w:b/>
        </w:rPr>
        <w:t>SPRENDIMAS</w:t>
      </w:r>
    </w:p>
    <w:p w14:paraId="1A802995" w14:textId="25091F01" w:rsidR="001B4142" w:rsidRPr="00490A23" w:rsidRDefault="00850177" w:rsidP="00B16257">
      <w:pPr>
        <w:jc w:val="center"/>
        <w:rPr>
          <w:b/>
        </w:rPr>
      </w:pPr>
      <w:r w:rsidRPr="00490A23">
        <w:rPr>
          <w:b/>
        </w:rPr>
        <w:t xml:space="preserve">DĖL </w:t>
      </w:r>
      <w:r w:rsidR="00273CF3" w:rsidRPr="00490A23">
        <w:rPr>
          <w:b/>
          <w:bCs/>
          <w:color w:val="000000"/>
        </w:rPr>
        <w:t>ŽMOGAUS PALAIKŲ GABENIMO, SAUGOJIMO IR NENUSTATYTOS TAPATYBĖS ŽMOGAUS PALAIKŲ IR PALAIKŲ, DĖL KURIŲ ATSIĖMIMO MIRUSIOJO ARTIMIEJI NESIKREIPIA, LAIDOJIMO ORGANIZAVIMO SKUODO RAJONO SAVIVALDYBĖJE TVARKOS APRAŠO PATVIRTINIMO</w:t>
      </w:r>
    </w:p>
    <w:p w14:paraId="51A76F73" w14:textId="77777777" w:rsidR="00CE7666" w:rsidRPr="00490A23" w:rsidRDefault="00CE7666" w:rsidP="00ED23E3">
      <w:pPr>
        <w:rPr>
          <w:szCs w:val="24"/>
        </w:rPr>
      </w:pPr>
    </w:p>
    <w:p w14:paraId="1B4E06D6" w14:textId="0A091642" w:rsidR="00370FAC" w:rsidRPr="00490A23" w:rsidRDefault="006F6B82" w:rsidP="00B12925">
      <w:pPr>
        <w:jc w:val="center"/>
        <w:rPr>
          <w:szCs w:val="24"/>
        </w:rPr>
      </w:pPr>
      <w:r w:rsidRPr="00490A23">
        <w:rPr>
          <w:szCs w:val="24"/>
        </w:rPr>
        <w:t>20</w:t>
      </w:r>
      <w:r w:rsidR="00B12925">
        <w:rPr>
          <w:szCs w:val="24"/>
        </w:rPr>
        <w:t>22</w:t>
      </w:r>
      <w:r w:rsidR="002677DD" w:rsidRPr="00490A23">
        <w:rPr>
          <w:szCs w:val="24"/>
        </w:rPr>
        <w:t xml:space="preserve"> </w:t>
      </w:r>
      <w:r w:rsidRPr="00490A23">
        <w:rPr>
          <w:szCs w:val="24"/>
        </w:rPr>
        <w:t>m.</w:t>
      </w:r>
      <w:r w:rsidR="00B12925">
        <w:rPr>
          <w:szCs w:val="24"/>
        </w:rPr>
        <w:t xml:space="preserve"> lapkričio </w:t>
      </w:r>
      <w:r w:rsidR="00B16257">
        <w:rPr>
          <w:szCs w:val="24"/>
        </w:rPr>
        <w:t>24</w:t>
      </w:r>
      <w:r w:rsidR="002677DD" w:rsidRPr="00490A23">
        <w:rPr>
          <w:szCs w:val="24"/>
        </w:rPr>
        <w:t xml:space="preserve"> </w:t>
      </w:r>
      <w:r w:rsidRPr="00490A23">
        <w:rPr>
          <w:szCs w:val="24"/>
        </w:rPr>
        <w:t xml:space="preserve">d. Nr. </w:t>
      </w:r>
      <w:r w:rsidR="009C4AF5" w:rsidRPr="00490A23">
        <w:rPr>
          <w:szCs w:val="24"/>
        </w:rPr>
        <w:t>T</w:t>
      </w:r>
      <w:r w:rsidR="00B16257">
        <w:rPr>
          <w:szCs w:val="24"/>
        </w:rPr>
        <w:t>9-</w:t>
      </w:r>
      <w:r w:rsidR="00BE1FD8">
        <w:rPr>
          <w:szCs w:val="24"/>
        </w:rPr>
        <w:t>20</w:t>
      </w:r>
      <w:r w:rsidR="004B6FFF">
        <w:rPr>
          <w:szCs w:val="24"/>
        </w:rPr>
        <w:t>3</w:t>
      </w:r>
    </w:p>
    <w:p w14:paraId="03BDA40A" w14:textId="3744D729" w:rsidR="006F6B82" w:rsidRPr="00490A23" w:rsidRDefault="002677DD" w:rsidP="006F6B82">
      <w:pPr>
        <w:jc w:val="center"/>
        <w:rPr>
          <w:szCs w:val="24"/>
        </w:rPr>
      </w:pPr>
      <w:r w:rsidRPr="00490A23">
        <w:rPr>
          <w:szCs w:val="24"/>
        </w:rPr>
        <w:t>Skuodas</w:t>
      </w:r>
    </w:p>
    <w:p w14:paraId="1D4AC982" w14:textId="77777777" w:rsidR="006F6B82" w:rsidRPr="00490A23" w:rsidRDefault="006F6B82" w:rsidP="00BF27D4">
      <w:pPr>
        <w:rPr>
          <w:szCs w:val="24"/>
        </w:rPr>
      </w:pPr>
    </w:p>
    <w:p w14:paraId="5986763B" w14:textId="5213FD93" w:rsidR="00273CF3" w:rsidRPr="00490A23" w:rsidRDefault="002677DD" w:rsidP="00C042F9">
      <w:pPr>
        <w:ind w:firstLine="1247"/>
        <w:jc w:val="both"/>
        <w:rPr>
          <w:color w:val="000000"/>
        </w:rPr>
      </w:pPr>
      <w:r w:rsidRPr="00490A23">
        <w:t xml:space="preserve">Vadovaudamasi </w:t>
      </w:r>
      <w:r w:rsidR="00273CF3" w:rsidRPr="00490A23">
        <w:rPr>
          <w:color w:val="000000"/>
        </w:rPr>
        <w:t xml:space="preserve">Lietuvos Respublikos vietos savivaldos įstatymo 16 straipsnio 4 dalimi,  Lietuvos Respublikos žmonių palaikų laidojimo įstatymo 21 straipsnio 4 dalimi, Žmogaus palaikų gabenimo patologinės anatomijos tyrimams ar teismo medicinos ekspertizėms ir tyrimams tvarkos aprašo, patvirtinto Lietuvos Respublikos sveikatos apsaugos ministro ir Lietuvos Respublikos vidaus reikalų ministro 2018 m. vasario 8 d. įsakymu Nr. V-157/1V-118 „Dėl </w:t>
      </w:r>
      <w:r w:rsidR="00AB3627">
        <w:rPr>
          <w:color w:val="000000"/>
        </w:rPr>
        <w:t>Ž</w:t>
      </w:r>
      <w:r w:rsidR="00273CF3" w:rsidRPr="00490A23">
        <w:rPr>
          <w:color w:val="000000"/>
        </w:rPr>
        <w:t>mogaus palaikų gabenimo patologinės anatomijos tyrimams ar teismo medicinos ekspertizėms ir tyrimams tvarkos aprašo patvirtinimo“</w:t>
      </w:r>
      <w:r w:rsidR="00AB3627">
        <w:rPr>
          <w:color w:val="000000"/>
        </w:rPr>
        <w:t>,</w:t>
      </w:r>
      <w:r w:rsidR="00273CF3" w:rsidRPr="00490A23">
        <w:rPr>
          <w:color w:val="000000"/>
        </w:rPr>
        <w:t xml:space="preserve"> 3 ir 16 punktais, 2013 m. gegužės 27 d. Lietuvos Respublikos sveikatos apsaugos ministro įsakymu Nr. V-539 </w:t>
      </w:r>
      <w:r w:rsidR="00AB3627">
        <w:rPr>
          <w:color w:val="000000"/>
        </w:rPr>
        <w:t>„D</w:t>
      </w:r>
      <w:r w:rsidR="00273CF3" w:rsidRPr="00490A23">
        <w:rPr>
          <w:color w:val="000000"/>
        </w:rPr>
        <w:t>ėl Lietuvos higienos normos HN91:2013 „Žmogaus palaikų laidojimo paslaugų, kremavimo, balzamavimo veiklos visuomenės sveikatos saugos reikalavimai“ patvirtinimo</w:t>
      </w:r>
      <w:r w:rsidR="00AB3627">
        <w:rPr>
          <w:color w:val="000000"/>
        </w:rPr>
        <w:t>“</w:t>
      </w:r>
      <w:r w:rsidR="00273CF3" w:rsidRPr="00490A23">
        <w:rPr>
          <w:color w:val="000000"/>
        </w:rPr>
        <w:t xml:space="preserve"> ir Nenustatytos tapatybės žmogaus palaikų laidojimo organizavimo tvarkos aprašo, patvirtinto Lietuvos Respublikos vidaus reikalų ministro 2011 m. rugsėjo 30 d. įsakymu Nr. 1V-725 „Dėl Nenustatytos tapatybės žmogaus palaikų laidojimo organizavimo tvarkos aprašo patvirtinimo“, 7 punktu, Skuodo rajono savivaldybės taryba n u s p r e n d ž i a</w:t>
      </w:r>
      <w:bookmarkStart w:id="0" w:name="part_975e5691f3d348d9a42c3cc72afb0e6a"/>
      <w:bookmarkEnd w:id="0"/>
      <w:r w:rsidR="00AB3627">
        <w:rPr>
          <w:color w:val="000000"/>
        </w:rPr>
        <w:t>:</w:t>
      </w:r>
    </w:p>
    <w:p w14:paraId="022050EB" w14:textId="54EA56B0" w:rsidR="00273CF3" w:rsidRPr="00490A23" w:rsidRDefault="00B12925" w:rsidP="00C042F9">
      <w:pPr>
        <w:ind w:firstLine="1247"/>
        <w:jc w:val="both"/>
        <w:rPr>
          <w:color w:val="000000"/>
        </w:rPr>
      </w:pPr>
      <w:r>
        <w:rPr>
          <w:color w:val="000000"/>
        </w:rPr>
        <w:t>P</w:t>
      </w:r>
      <w:r w:rsidR="00273CF3" w:rsidRPr="00490A23">
        <w:rPr>
          <w:color w:val="000000"/>
        </w:rPr>
        <w:t xml:space="preserve">atvirtinti Žmogaus palaikų gabenimo, saugojimo ir nenustatytos tapatybės žmogaus palaikų ir palaikų, dėl kurių atsiėmimo mirusiojo artimieji nesikreipia, laidojimo organizavimo </w:t>
      </w:r>
      <w:r w:rsidR="00C042F9" w:rsidRPr="00490A23">
        <w:rPr>
          <w:color w:val="000000"/>
        </w:rPr>
        <w:t>Skuodo</w:t>
      </w:r>
      <w:r w:rsidR="00273CF3" w:rsidRPr="00490A23">
        <w:rPr>
          <w:color w:val="000000"/>
        </w:rPr>
        <w:t xml:space="preserve"> rajono savivaldybėje tvarkos aprašą (pridedama).</w:t>
      </w:r>
    </w:p>
    <w:p w14:paraId="0641EF83" w14:textId="34DA34F4" w:rsidR="002F5826" w:rsidRPr="00490A23" w:rsidRDefault="002F5826" w:rsidP="00C21F6E">
      <w:pPr>
        <w:jc w:val="both"/>
        <w:rPr>
          <w:szCs w:val="24"/>
        </w:rPr>
      </w:pPr>
    </w:p>
    <w:p w14:paraId="322E560C" w14:textId="36A7E94B" w:rsidR="002677DD" w:rsidRPr="00490A23" w:rsidRDefault="002677DD" w:rsidP="00C21F6E">
      <w:pPr>
        <w:jc w:val="both"/>
        <w:rPr>
          <w:szCs w:val="24"/>
        </w:rPr>
      </w:pPr>
    </w:p>
    <w:p w14:paraId="62ADC167" w14:textId="3EE1807B" w:rsidR="002677DD" w:rsidRPr="00490A23" w:rsidRDefault="002677DD" w:rsidP="00C21F6E">
      <w:pPr>
        <w:jc w:val="both"/>
        <w:rPr>
          <w:szCs w:val="24"/>
        </w:rPr>
      </w:pPr>
    </w:p>
    <w:p w14:paraId="6C0AD662" w14:textId="77777777" w:rsidR="002677DD" w:rsidRPr="00490A23" w:rsidRDefault="002677DD" w:rsidP="00C21F6E">
      <w:pPr>
        <w:jc w:val="both"/>
        <w:rPr>
          <w:szCs w:val="24"/>
        </w:rPr>
      </w:pPr>
    </w:p>
    <w:p w14:paraId="6E0B3EEC" w14:textId="7AF8A21C" w:rsidR="006F6B82" w:rsidRPr="00490A23" w:rsidRDefault="006F6B82" w:rsidP="00C40275">
      <w:pPr>
        <w:tabs>
          <w:tab w:val="left" w:pos="7044"/>
        </w:tabs>
        <w:jc w:val="both"/>
      </w:pPr>
      <w:r w:rsidRPr="00490A23">
        <w:t>Savivaldybės meras</w:t>
      </w:r>
      <w:r w:rsidR="00C40275" w:rsidRPr="00490A23">
        <w:tab/>
      </w:r>
      <w:r w:rsidR="00B16257">
        <w:t xml:space="preserve">                Petras Pušinskas</w:t>
      </w:r>
    </w:p>
    <w:p w14:paraId="4079C43E" w14:textId="77777777" w:rsidR="006F6B82" w:rsidRPr="00490A23" w:rsidRDefault="006F6B82" w:rsidP="006F6B82">
      <w:pPr>
        <w:jc w:val="both"/>
      </w:pPr>
    </w:p>
    <w:p w14:paraId="1A6A5691" w14:textId="77777777" w:rsidR="006F6B82" w:rsidRPr="00490A23" w:rsidRDefault="006F6B82" w:rsidP="006F6B82">
      <w:pPr>
        <w:jc w:val="both"/>
      </w:pPr>
    </w:p>
    <w:p w14:paraId="7C87BC8F" w14:textId="77777777" w:rsidR="006F6B82" w:rsidRPr="00490A23" w:rsidRDefault="006F6B82" w:rsidP="006F6B82">
      <w:pPr>
        <w:jc w:val="both"/>
      </w:pPr>
    </w:p>
    <w:p w14:paraId="7E59A984" w14:textId="77777777" w:rsidR="006F6B82" w:rsidRPr="00490A23" w:rsidRDefault="006F6B82" w:rsidP="006F6B82">
      <w:pPr>
        <w:jc w:val="both"/>
      </w:pPr>
    </w:p>
    <w:p w14:paraId="50C918A0" w14:textId="77777777" w:rsidR="006F6B82" w:rsidRPr="00490A23" w:rsidRDefault="006F6B82" w:rsidP="006F6B82">
      <w:pPr>
        <w:jc w:val="both"/>
      </w:pPr>
    </w:p>
    <w:p w14:paraId="4DC28CB6" w14:textId="77777777" w:rsidR="006F6B82" w:rsidRPr="00490A23" w:rsidRDefault="006F6B82" w:rsidP="006F6B82">
      <w:pPr>
        <w:jc w:val="both"/>
      </w:pPr>
    </w:p>
    <w:p w14:paraId="3B9D131C" w14:textId="77777777" w:rsidR="006F6B82" w:rsidRPr="00490A23" w:rsidRDefault="006F6B82" w:rsidP="006F6B82">
      <w:pPr>
        <w:jc w:val="both"/>
      </w:pPr>
    </w:p>
    <w:p w14:paraId="13F2EFB8" w14:textId="77777777" w:rsidR="006F6B82" w:rsidRPr="00490A23" w:rsidRDefault="006F6B82" w:rsidP="006F6B82">
      <w:pPr>
        <w:jc w:val="both"/>
      </w:pPr>
    </w:p>
    <w:p w14:paraId="69E31173" w14:textId="77777777" w:rsidR="006F6B82" w:rsidRPr="00490A23" w:rsidRDefault="006F6B82" w:rsidP="006F6B82">
      <w:pPr>
        <w:jc w:val="both"/>
      </w:pPr>
    </w:p>
    <w:p w14:paraId="36A3D44E" w14:textId="46148A6E" w:rsidR="00AB3627" w:rsidRDefault="00AB3627" w:rsidP="002C3014"/>
    <w:p w14:paraId="1D0F6C7D" w14:textId="73C1B8AB" w:rsidR="00AB3627" w:rsidRDefault="00AB3627" w:rsidP="002C3014"/>
    <w:p w14:paraId="69D68057" w14:textId="65066C22" w:rsidR="00AB3627" w:rsidRDefault="00AB3627" w:rsidP="002C3014"/>
    <w:p w14:paraId="426F4F16" w14:textId="77777777" w:rsidR="00AB3627" w:rsidRPr="00490A23" w:rsidRDefault="00AB3627" w:rsidP="002C3014"/>
    <w:p w14:paraId="7F8EE83A" w14:textId="77B75AB5" w:rsidR="00C042F9" w:rsidRDefault="00CF721B" w:rsidP="002C3014">
      <w:r w:rsidRPr="00490A23">
        <w:t>Edita Jautakienė</w:t>
      </w:r>
    </w:p>
    <w:p w14:paraId="501FC0A6" w14:textId="713E00C0" w:rsidR="00B16257" w:rsidRPr="00490A23" w:rsidRDefault="00B16257" w:rsidP="002C3014">
      <w:r>
        <w:t>2022-11-24</w:t>
      </w:r>
    </w:p>
    <w:sectPr w:rsidR="00B16257" w:rsidRPr="00490A23" w:rsidSect="002C3014"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B57CC" w14:textId="77777777" w:rsidR="00CA4C99" w:rsidRDefault="00CA4C99">
      <w:r>
        <w:separator/>
      </w:r>
    </w:p>
  </w:endnote>
  <w:endnote w:type="continuationSeparator" w:id="0">
    <w:p w14:paraId="17A5CF92" w14:textId="77777777" w:rsidR="00CA4C99" w:rsidRDefault="00CA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61E82" w14:textId="77777777" w:rsidR="00CA4C99" w:rsidRDefault="00CA4C99">
      <w:r>
        <w:separator/>
      </w:r>
    </w:p>
  </w:footnote>
  <w:footnote w:type="continuationSeparator" w:id="0">
    <w:p w14:paraId="04EADA5C" w14:textId="77777777" w:rsidR="00CA4C99" w:rsidRDefault="00CA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62FA5" w14:textId="25CEB4B8" w:rsidR="002C3014" w:rsidRPr="002C3014" w:rsidRDefault="002C3014" w:rsidP="002C3014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035A3"/>
    <w:multiLevelType w:val="hybridMultilevel"/>
    <w:tmpl w:val="0F56DCDC"/>
    <w:lvl w:ilvl="0" w:tplc="20FA7E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9C650F8"/>
    <w:multiLevelType w:val="hybridMultilevel"/>
    <w:tmpl w:val="8514CA4C"/>
    <w:lvl w:ilvl="0" w:tplc="17AEB648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E8613C6"/>
    <w:multiLevelType w:val="hybridMultilevel"/>
    <w:tmpl w:val="F12842E4"/>
    <w:lvl w:ilvl="0" w:tplc="E96A09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num w:numId="1" w16cid:durableId="16471239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61535">
    <w:abstractNumId w:val="2"/>
  </w:num>
  <w:num w:numId="3" w16cid:durableId="159153488">
    <w:abstractNumId w:val="1"/>
  </w:num>
  <w:num w:numId="4" w16cid:durableId="146102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1D"/>
    <w:rsid w:val="0001520F"/>
    <w:rsid w:val="00042132"/>
    <w:rsid w:val="000606C1"/>
    <w:rsid w:val="00072CAE"/>
    <w:rsid w:val="00085C8E"/>
    <w:rsid w:val="000970BC"/>
    <w:rsid w:val="000A3D70"/>
    <w:rsid w:val="000A6C5C"/>
    <w:rsid w:val="000C0FC5"/>
    <w:rsid w:val="000D1F18"/>
    <w:rsid w:val="000E1BEA"/>
    <w:rsid w:val="000E7D3B"/>
    <w:rsid w:val="00101FB4"/>
    <w:rsid w:val="00113058"/>
    <w:rsid w:val="00114F5B"/>
    <w:rsid w:val="001314BF"/>
    <w:rsid w:val="00140BB4"/>
    <w:rsid w:val="00144EA8"/>
    <w:rsid w:val="00171452"/>
    <w:rsid w:val="001829B2"/>
    <w:rsid w:val="001A48C5"/>
    <w:rsid w:val="001B15C3"/>
    <w:rsid w:val="001B4142"/>
    <w:rsid w:val="001F5E92"/>
    <w:rsid w:val="001F7F88"/>
    <w:rsid w:val="00215B4E"/>
    <w:rsid w:val="002219D5"/>
    <w:rsid w:val="00246733"/>
    <w:rsid w:val="002677DD"/>
    <w:rsid w:val="00273CF3"/>
    <w:rsid w:val="002C3014"/>
    <w:rsid w:val="002F5826"/>
    <w:rsid w:val="003242DE"/>
    <w:rsid w:val="00342D79"/>
    <w:rsid w:val="00346BC0"/>
    <w:rsid w:val="0035227C"/>
    <w:rsid w:val="00353038"/>
    <w:rsid w:val="00363273"/>
    <w:rsid w:val="00364F96"/>
    <w:rsid w:val="00370FAC"/>
    <w:rsid w:val="003767AE"/>
    <w:rsid w:val="003822C4"/>
    <w:rsid w:val="0038269C"/>
    <w:rsid w:val="00383001"/>
    <w:rsid w:val="003A4903"/>
    <w:rsid w:val="003B09A0"/>
    <w:rsid w:val="003B5299"/>
    <w:rsid w:val="003D6BA6"/>
    <w:rsid w:val="003E538C"/>
    <w:rsid w:val="003F3051"/>
    <w:rsid w:val="00407F40"/>
    <w:rsid w:val="0044266D"/>
    <w:rsid w:val="0045016E"/>
    <w:rsid w:val="004730C0"/>
    <w:rsid w:val="00473BE9"/>
    <w:rsid w:val="00486BE1"/>
    <w:rsid w:val="00490A23"/>
    <w:rsid w:val="0049162B"/>
    <w:rsid w:val="004A0F28"/>
    <w:rsid w:val="004A1A42"/>
    <w:rsid w:val="004B6FFF"/>
    <w:rsid w:val="00501D0B"/>
    <w:rsid w:val="00524ABE"/>
    <w:rsid w:val="00530AF2"/>
    <w:rsid w:val="00530FC0"/>
    <w:rsid w:val="005350F0"/>
    <w:rsid w:val="005530C3"/>
    <w:rsid w:val="005609E0"/>
    <w:rsid w:val="005719BD"/>
    <w:rsid w:val="005749A0"/>
    <w:rsid w:val="00595203"/>
    <w:rsid w:val="005972DA"/>
    <w:rsid w:val="00603D74"/>
    <w:rsid w:val="00623C69"/>
    <w:rsid w:val="006473BB"/>
    <w:rsid w:val="006568D9"/>
    <w:rsid w:val="00656DF3"/>
    <w:rsid w:val="006760E3"/>
    <w:rsid w:val="006C7F95"/>
    <w:rsid w:val="006E749F"/>
    <w:rsid w:val="006F6B82"/>
    <w:rsid w:val="00710CD3"/>
    <w:rsid w:val="007148B0"/>
    <w:rsid w:val="00722981"/>
    <w:rsid w:val="0073281E"/>
    <w:rsid w:val="007521B7"/>
    <w:rsid w:val="00757F5B"/>
    <w:rsid w:val="00760753"/>
    <w:rsid w:val="0079728E"/>
    <w:rsid w:val="007B5082"/>
    <w:rsid w:val="007B71C2"/>
    <w:rsid w:val="007C5449"/>
    <w:rsid w:val="007C7C66"/>
    <w:rsid w:val="008151FA"/>
    <w:rsid w:val="008470AA"/>
    <w:rsid w:val="00850177"/>
    <w:rsid w:val="00861F25"/>
    <w:rsid w:val="00882483"/>
    <w:rsid w:val="008A2EE2"/>
    <w:rsid w:val="008B342A"/>
    <w:rsid w:val="008F78EA"/>
    <w:rsid w:val="009121E4"/>
    <w:rsid w:val="0091412B"/>
    <w:rsid w:val="00914486"/>
    <w:rsid w:val="00916C79"/>
    <w:rsid w:val="009320A8"/>
    <w:rsid w:val="00942407"/>
    <w:rsid w:val="00965348"/>
    <w:rsid w:val="009B3A80"/>
    <w:rsid w:val="009B4685"/>
    <w:rsid w:val="009C4AF5"/>
    <w:rsid w:val="009F0171"/>
    <w:rsid w:val="00A0330D"/>
    <w:rsid w:val="00A20E77"/>
    <w:rsid w:val="00A24DBA"/>
    <w:rsid w:val="00A416A2"/>
    <w:rsid w:val="00A472F6"/>
    <w:rsid w:val="00A71826"/>
    <w:rsid w:val="00A82BAF"/>
    <w:rsid w:val="00A91583"/>
    <w:rsid w:val="00AB13B9"/>
    <w:rsid w:val="00AB3627"/>
    <w:rsid w:val="00AB53AD"/>
    <w:rsid w:val="00AC4B8C"/>
    <w:rsid w:val="00AE221D"/>
    <w:rsid w:val="00AF2495"/>
    <w:rsid w:val="00AF4B9C"/>
    <w:rsid w:val="00B05669"/>
    <w:rsid w:val="00B12925"/>
    <w:rsid w:val="00B16257"/>
    <w:rsid w:val="00B46F68"/>
    <w:rsid w:val="00B61ACA"/>
    <w:rsid w:val="00B92D26"/>
    <w:rsid w:val="00BC2225"/>
    <w:rsid w:val="00BD3B1A"/>
    <w:rsid w:val="00BE1FD8"/>
    <w:rsid w:val="00BF27D4"/>
    <w:rsid w:val="00BF70C0"/>
    <w:rsid w:val="00C042F9"/>
    <w:rsid w:val="00C07928"/>
    <w:rsid w:val="00C15085"/>
    <w:rsid w:val="00C21F6E"/>
    <w:rsid w:val="00C306A1"/>
    <w:rsid w:val="00C30FF7"/>
    <w:rsid w:val="00C40275"/>
    <w:rsid w:val="00C43084"/>
    <w:rsid w:val="00CA3C1D"/>
    <w:rsid w:val="00CA4C99"/>
    <w:rsid w:val="00CC4F64"/>
    <w:rsid w:val="00CC7100"/>
    <w:rsid w:val="00CD33B1"/>
    <w:rsid w:val="00CD5DA4"/>
    <w:rsid w:val="00CE7666"/>
    <w:rsid w:val="00CF721B"/>
    <w:rsid w:val="00D20E36"/>
    <w:rsid w:val="00D82292"/>
    <w:rsid w:val="00D84E70"/>
    <w:rsid w:val="00D87ACA"/>
    <w:rsid w:val="00DA10DA"/>
    <w:rsid w:val="00DC1DB0"/>
    <w:rsid w:val="00E0664F"/>
    <w:rsid w:val="00E43934"/>
    <w:rsid w:val="00E57838"/>
    <w:rsid w:val="00E61E1D"/>
    <w:rsid w:val="00EC1499"/>
    <w:rsid w:val="00EC18A9"/>
    <w:rsid w:val="00EC4653"/>
    <w:rsid w:val="00EC646D"/>
    <w:rsid w:val="00ED23E3"/>
    <w:rsid w:val="00ED6F8C"/>
    <w:rsid w:val="00F46F5F"/>
    <w:rsid w:val="00F548BD"/>
    <w:rsid w:val="00F64CEB"/>
    <w:rsid w:val="00F75E9E"/>
    <w:rsid w:val="00FA5B44"/>
    <w:rsid w:val="00FA5E67"/>
    <w:rsid w:val="00FA6469"/>
    <w:rsid w:val="00FB1614"/>
    <w:rsid w:val="00F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5B697"/>
  <w15:docId w15:val="{AFDBB430-74A0-4822-BB9B-DA267820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6B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F6B82"/>
    <w:pPr>
      <w:ind w:left="720"/>
      <w:contextualSpacing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6F6B8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6B82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6B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6B82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AB13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3B9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EC1499"/>
    <w:pPr>
      <w:suppressAutoHyphens/>
      <w:spacing w:after="0" w:line="240" w:lineRule="auto"/>
    </w:pPr>
    <w:rPr>
      <w:rFonts w:ascii="Times New Roman" w:eastAsia="Times New Roman" w:hAnsi="Times New Roman" w:cs="Mangal"/>
      <w:sz w:val="20"/>
      <w:szCs w:val="18"/>
      <w:lang w:val="en-US" w:eastAsia="hi-IN" w:bidi="hi-IN"/>
    </w:rPr>
  </w:style>
  <w:style w:type="paragraph" w:styleId="Pataisymai">
    <w:name w:val="Revision"/>
    <w:hidden/>
    <w:uiPriority w:val="99"/>
    <w:semiHidden/>
    <w:rsid w:val="000E7D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8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Skuodo Savivaldybė</cp:lastModifiedBy>
  <cp:revision>2</cp:revision>
  <cp:lastPrinted>2022-11-07T11:13:00Z</cp:lastPrinted>
  <dcterms:created xsi:type="dcterms:W3CDTF">2024-08-22T15:02:00Z</dcterms:created>
  <dcterms:modified xsi:type="dcterms:W3CDTF">2024-08-22T15:02:00Z</dcterms:modified>
</cp:coreProperties>
</file>