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D2547" w14:textId="61037B94" w:rsidR="00FE0172" w:rsidRPr="00FE0172" w:rsidRDefault="003A5962" w:rsidP="00FE0172">
      <w:pPr>
        <w:tabs>
          <w:tab w:val="left" w:pos="3686"/>
          <w:tab w:val="left" w:pos="623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  <w:t xml:space="preserve"> </w:t>
      </w:r>
      <w:r w:rsidR="00FE0172" w:rsidRPr="00FE0172">
        <w:rPr>
          <w:rFonts w:ascii="Times New Roman" w:eastAsia="Times New Roman" w:hAnsi="Times New Roman" w:cs="Times New Roman"/>
          <w:sz w:val="24"/>
          <w:szCs w:val="24"/>
          <w:lang w:eastAsia="lt-LT"/>
        </w:rPr>
        <w:t>PATVIRTINTA</w:t>
      </w:r>
    </w:p>
    <w:p w14:paraId="266BD65B" w14:textId="773631E5" w:rsidR="00FE0172" w:rsidRPr="00FE0172" w:rsidRDefault="003A5962" w:rsidP="00FE0172">
      <w:pPr>
        <w:tabs>
          <w:tab w:val="left" w:pos="3686"/>
          <w:tab w:val="left" w:pos="623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                       </w:t>
      </w:r>
      <w:r w:rsidR="00FE0172" w:rsidRPr="00FE0172">
        <w:rPr>
          <w:rFonts w:ascii="Times New Roman" w:eastAsia="Times New Roman" w:hAnsi="Times New Roman" w:cs="Times New Roman"/>
          <w:sz w:val="24"/>
          <w:szCs w:val="24"/>
          <w:lang w:eastAsia="lt-LT"/>
        </w:rPr>
        <w:t>Skuodo rajono savivaldybės administracijos</w:t>
      </w:r>
    </w:p>
    <w:p w14:paraId="120B386E" w14:textId="0FB6F684" w:rsidR="00FE0172" w:rsidRPr="00FE0172" w:rsidRDefault="00FE0172" w:rsidP="00FE0172">
      <w:pPr>
        <w:tabs>
          <w:tab w:val="left" w:pos="3686"/>
          <w:tab w:val="left" w:pos="623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FE017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                   </w:t>
      </w:r>
      <w:r w:rsidR="003A596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        </w:t>
      </w:r>
      <w:r w:rsidR="00831A6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</w:t>
      </w:r>
      <w:r w:rsidRPr="00FE017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direktoriaus 2025 m. </w:t>
      </w:r>
      <w:r w:rsidR="003A596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balandžio </w:t>
      </w:r>
      <w:r w:rsidR="00330E0E">
        <w:rPr>
          <w:rFonts w:ascii="Times New Roman" w:eastAsia="Times New Roman" w:hAnsi="Times New Roman" w:cs="Times New Roman"/>
          <w:sz w:val="24"/>
          <w:szCs w:val="24"/>
          <w:lang w:eastAsia="lt-LT"/>
        </w:rPr>
        <w:t>17</w:t>
      </w:r>
      <w:r w:rsidR="003A596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d. įsakymu </w:t>
      </w:r>
      <w:r w:rsidRPr="00FE017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Nr. </w:t>
      </w:r>
      <w:r w:rsidR="00330E0E">
        <w:rPr>
          <w:rFonts w:ascii="Times New Roman" w:eastAsia="Times New Roman" w:hAnsi="Times New Roman" w:cs="Times New Roman"/>
          <w:sz w:val="24"/>
          <w:szCs w:val="24"/>
          <w:lang w:eastAsia="lt-LT"/>
        </w:rPr>
        <w:t>A1-212</w:t>
      </w:r>
    </w:p>
    <w:p w14:paraId="53807F7E" w14:textId="77777777" w:rsidR="00FE0172" w:rsidRDefault="00FE0172" w:rsidP="00FE0172">
      <w:pPr>
        <w:tabs>
          <w:tab w:val="left" w:pos="623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03A7F312" w14:textId="77777777" w:rsidR="00831A6F" w:rsidRPr="00FE0172" w:rsidRDefault="00831A6F" w:rsidP="00FE0172">
      <w:pPr>
        <w:tabs>
          <w:tab w:val="left" w:pos="623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D24BB66" w14:textId="77777777" w:rsidR="00FE0172" w:rsidRPr="00FE0172" w:rsidRDefault="00FE0172" w:rsidP="00FE0172">
      <w:pPr>
        <w:keepLines/>
        <w:tabs>
          <w:tab w:val="left" w:pos="702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FE0172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SKUODO RAJONO SAVIVALDYBĖS ADMINISTRACIJOS</w:t>
      </w:r>
    </w:p>
    <w:p w14:paraId="65362B4B" w14:textId="77777777" w:rsidR="00FE0172" w:rsidRPr="00FE0172" w:rsidRDefault="003A5962" w:rsidP="00FE0172">
      <w:pPr>
        <w:keepLines/>
        <w:tabs>
          <w:tab w:val="left" w:pos="702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YLAK</w:t>
      </w:r>
      <w:r w:rsidR="00FE0172" w:rsidRPr="00FE0172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IŲ SENIŪNIJOS</w:t>
      </w:r>
    </w:p>
    <w:p w14:paraId="6A27C405" w14:textId="77777777" w:rsidR="00FE0172" w:rsidRPr="00FE0172" w:rsidRDefault="00FE0172" w:rsidP="00FE0172">
      <w:pPr>
        <w:keepLines/>
        <w:tabs>
          <w:tab w:val="left" w:pos="702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FE0172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2025 METŲ VEIKLOS PLANAS</w:t>
      </w:r>
    </w:p>
    <w:p w14:paraId="1297E39D" w14:textId="77777777" w:rsidR="00FE0172" w:rsidRPr="00FE0172" w:rsidRDefault="00FE0172" w:rsidP="00FE0172">
      <w:pPr>
        <w:keepLines/>
        <w:tabs>
          <w:tab w:val="left" w:pos="702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</w:p>
    <w:p w14:paraId="6803B1CF" w14:textId="77777777" w:rsidR="00FE0172" w:rsidRPr="00FE0172" w:rsidRDefault="00FE0172" w:rsidP="00831A6F">
      <w:pPr>
        <w:keepLines/>
        <w:tabs>
          <w:tab w:val="left" w:pos="702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 w:rsidRPr="00FE0172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2025 m. balandžio      d.</w:t>
      </w:r>
    </w:p>
    <w:p w14:paraId="70C93FBE" w14:textId="77777777" w:rsidR="00FE0172" w:rsidRPr="00FE0172" w:rsidRDefault="003A5962" w:rsidP="00FE0172">
      <w:pPr>
        <w:keepLines/>
        <w:tabs>
          <w:tab w:val="left" w:pos="702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Ylakiai</w:t>
      </w:r>
    </w:p>
    <w:p w14:paraId="739F4B4A" w14:textId="77777777" w:rsidR="00FE0172" w:rsidRDefault="00FE0172" w:rsidP="00FE0172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</w:p>
    <w:p w14:paraId="41184C0C" w14:textId="77777777" w:rsidR="00831A6F" w:rsidRPr="00FE0172" w:rsidRDefault="00831A6F" w:rsidP="00FE0172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</w:p>
    <w:p w14:paraId="5C2A2D11" w14:textId="77777777" w:rsidR="00FE0172" w:rsidRPr="00FE0172" w:rsidRDefault="00FE0172" w:rsidP="00FE017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FE0172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I SKYRIUS</w:t>
      </w:r>
    </w:p>
    <w:p w14:paraId="590FD4AB" w14:textId="77777777" w:rsidR="00FE0172" w:rsidRPr="00FE0172" w:rsidRDefault="00FE0172" w:rsidP="00FE017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FE0172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METINIO VEIKLOS PLANO RENGIMO PAGRINDAS </w:t>
      </w:r>
    </w:p>
    <w:p w14:paraId="4F5E88C0" w14:textId="77777777" w:rsidR="00FE0172" w:rsidRDefault="00FE0172" w:rsidP="00FE0172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</w:p>
    <w:p w14:paraId="78B1056A" w14:textId="77777777" w:rsidR="00831A6F" w:rsidRPr="00FE0172" w:rsidRDefault="00831A6F" w:rsidP="00FE0172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</w:p>
    <w:p w14:paraId="3A29A147" w14:textId="77777777" w:rsidR="00FE0172" w:rsidRPr="00FE0172" w:rsidRDefault="00FE0172" w:rsidP="00FE0172">
      <w:pPr>
        <w:tabs>
          <w:tab w:val="left" w:pos="993"/>
        </w:tabs>
        <w:suppressAutoHyphens/>
        <w:autoSpaceDN w:val="0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iCs/>
          <w:sz w:val="24"/>
          <w:szCs w:val="24"/>
        </w:rPr>
      </w:pPr>
      <w:r w:rsidRPr="00FE0172">
        <w:rPr>
          <w:rFonts w:ascii="Times New Roman" w:eastAsia="Calibri" w:hAnsi="Times New Roman" w:cs="Times New Roman"/>
          <w:iCs/>
          <w:sz w:val="24"/>
          <w:szCs w:val="24"/>
        </w:rPr>
        <w:tab/>
      </w:r>
      <w:r w:rsidRPr="00FE0172">
        <w:rPr>
          <w:rFonts w:ascii="Times New Roman" w:eastAsia="Calibri" w:hAnsi="Times New Roman" w:cs="Times New Roman"/>
          <w:iCs/>
          <w:sz w:val="24"/>
          <w:szCs w:val="24"/>
        </w:rPr>
        <w:tab/>
        <w:t xml:space="preserve">Metinis veiklos </w:t>
      </w:r>
      <w:bookmarkStart w:id="0" w:name="_Hlk154736062"/>
      <w:r w:rsidRPr="00FE0172">
        <w:rPr>
          <w:rFonts w:ascii="Times New Roman" w:eastAsia="Calibri" w:hAnsi="Times New Roman" w:cs="Times New Roman"/>
          <w:iCs/>
          <w:sz w:val="24"/>
          <w:szCs w:val="24"/>
        </w:rPr>
        <w:t>planas rengimas atsižvelgiant į Skuodo rajono savivaldybės 2025–2027 m. strateginį veiklos planą,</w:t>
      </w:r>
      <w:bookmarkEnd w:id="0"/>
      <w:r w:rsidRPr="00FE0172">
        <w:rPr>
          <w:rFonts w:ascii="Times New Roman" w:eastAsia="Calibri" w:hAnsi="Times New Roman" w:cs="Times New Roman"/>
          <w:iCs/>
          <w:sz w:val="24"/>
          <w:szCs w:val="24"/>
        </w:rPr>
        <w:t xml:space="preserve"> patvirtintą Skuodo rajono savivaldybės tarybos 2025-02-27 sprendimu Nr. T9-24</w:t>
      </w:r>
      <w:r w:rsidR="00152149">
        <w:rPr>
          <w:rFonts w:ascii="Times New Roman" w:eastAsia="Calibri" w:hAnsi="Times New Roman" w:cs="Times New Roman"/>
          <w:iCs/>
          <w:sz w:val="24"/>
          <w:szCs w:val="24"/>
        </w:rPr>
        <w:t>,</w:t>
      </w:r>
      <w:r w:rsidRPr="00FE0172">
        <w:rPr>
          <w:rFonts w:ascii="Times New Roman" w:eastAsia="Calibri" w:hAnsi="Times New Roman" w:cs="Times New Roman"/>
          <w:iCs/>
          <w:sz w:val="24"/>
          <w:szCs w:val="24"/>
        </w:rPr>
        <w:t xml:space="preserve"> bei Skuodo rajono savivaldybės 2025 m. biudžetą, patvirtintą Skuodo rajono savivaldybės tarybos 2025-02-27 sprendimu Nr. T9-25. </w:t>
      </w:r>
    </w:p>
    <w:p w14:paraId="6A1CFEAD" w14:textId="77777777" w:rsidR="00FE0172" w:rsidRPr="00FE0172" w:rsidRDefault="00FE0172" w:rsidP="00FE0172">
      <w:pPr>
        <w:tabs>
          <w:tab w:val="left" w:pos="993"/>
        </w:tabs>
        <w:suppressAutoHyphens/>
        <w:autoSpaceDN w:val="0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iCs/>
          <w:sz w:val="24"/>
          <w:szCs w:val="24"/>
        </w:rPr>
      </w:pPr>
      <w:r w:rsidRPr="00FE0172">
        <w:rPr>
          <w:rFonts w:ascii="Times New Roman" w:eastAsia="Calibri" w:hAnsi="Times New Roman" w:cs="Times New Roman"/>
          <w:iCs/>
          <w:sz w:val="24"/>
          <w:szCs w:val="24"/>
        </w:rPr>
        <w:tab/>
      </w:r>
      <w:r w:rsidRPr="00FE0172">
        <w:rPr>
          <w:rFonts w:ascii="Times New Roman" w:eastAsia="Calibri" w:hAnsi="Times New Roman" w:cs="Times New Roman"/>
          <w:iCs/>
          <w:sz w:val="24"/>
          <w:szCs w:val="24"/>
        </w:rPr>
        <w:tab/>
        <w:t>Sk</w:t>
      </w:r>
      <w:r w:rsidR="00831A6F">
        <w:rPr>
          <w:rFonts w:ascii="Times New Roman" w:eastAsia="Calibri" w:hAnsi="Times New Roman" w:cs="Times New Roman"/>
          <w:iCs/>
          <w:sz w:val="24"/>
          <w:szCs w:val="24"/>
        </w:rPr>
        <w:t>uodo rajono savivaldybės Ylak</w:t>
      </w:r>
      <w:r w:rsidRPr="00FE0172">
        <w:rPr>
          <w:rFonts w:ascii="Times New Roman" w:eastAsia="Calibri" w:hAnsi="Times New Roman" w:cs="Times New Roman"/>
          <w:iCs/>
          <w:sz w:val="24"/>
          <w:szCs w:val="24"/>
        </w:rPr>
        <w:t xml:space="preserve">ių seniūnijos 2025 m. veiklos plane detalizuojamos Skuodo rajono savivaldybės 2025–2027 m. strateginio veiklos plano priemonės: </w:t>
      </w:r>
    </w:p>
    <w:p w14:paraId="75632389" w14:textId="77777777" w:rsidR="00FE0172" w:rsidRPr="00FE0172" w:rsidRDefault="00FE0172" w:rsidP="00FE0172">
      <w:pPr>
        <w:tabs>
          <w:tab w:val="left" w:pos="993"/>
        </w:tabs>
        <w:suppressAutoHyphens/>
        <w:autoSpaceDN w:val="0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iCs/>
          <w:sz w:val="24"/>
          <w:szCs w:val="24"/>
        </w:rPr>
      </w:pPr>
    </w:p>
    <w:tbl>
      <w:tblPr>
        <w:tblStyle w:val="Lentelstinklelis1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FE0172" w:rsidRPr="00FE0172" w14:paraId="4A686480" w14:textId="77777777" w:rsidTr="001A0697">
        <w:tc>
          <w:tcPr>
            <w:tcW w:w="2407" w:type="dxa"/>
          </w:tcPr>
          <w:p w14:paraId="77574629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Programa </w:t>
            </w:r>
          </w:p>
        </w:tc>
        <w:tc>
          <w:tcPr>
            <w:tcW w:w="2407" w:type="dxa"/>
          </w:tcPr>
          <w:p w14:paraId="6A2B9BC9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Tikslas </w:t>
            </w:r>
          </w:p>
        </w:tc>
        <w:tc>
          <w:tcPr>
            <w:tcW w:w="2407" w:type="dxa"/>
          </w:tcPr>
          <w:p w14:paraId="260468D4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Uždavinys </w:t>
            </w:r>
          </w:p>
        </w:tc>
        <w:tc>
          <w:tcPr>
            <w:tcW w:w="2407" w:type="dxa"/>
          </w:tcPr>
          <w:p w14:paraId="12365BB2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Priemonė </w:t>
            </w:r>
          </w:p>
        </w:tc>
      </w:tr>
      <w:tr w:rsidR="00FE0172" w:rsidRPr="00FE0172" w14:paraId="77682C9D" w14:textId="77777777" w:rsidTr="001A0697">
        <w:tc>
          <w:tcPr>
            <w:tcW w:w="2407" w:type="dxa"/>
          </w:tcPr>
          <w:p w14:paraId="21E45C1E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 programa. Socialinės paramos ir sveikatos apsaugos paslaugų kokybės ir prieinamumo gerinimo programa</w:t>
            </w:r>
          </w:p>
        </w:tc>
        <w:tc>
          <w:tcPr>
            <w:tcW w:w="2407" w:type="dxa"/>
          </w:tcPr>
          <w:p w14:paraId="50AEA7AA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2.1. tikslas. Užtikrinti socialiai teisingų bei ekonomiškai pagrįstų paslaugų teikimą Skuodo rajono savivaldybės gyventojams</w:t>
            </w:r>
          </w:p>
        </w:tc>
        <w:tc>
          <w:tcPr>
            <w:tcW w:w="2407" w:type="dxa"/>
          </w:tcPr>
          <w:p w14:paraId="57630A82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2.1.4. uždavinys. Įgyvendinti socialinės atskirties mažinimo programas Skuodo rajono savivaldybėje</w:t>
            </w:r>
          </w:p>
        </w:tc>
        <w:tc>
          <w:tcPr>
            <w:tcW w:w="2407" w:type="dxa"/>
          </w:tcPr>
          <w:p w14:paraId="0D9710B2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2.1.4.2. priemonė. Socialinio būsto ir savivaldybės būstų fondų plėtros programos įgyvendinimas</w:t>
            </w:r>
          </w:p>
        </w:tc>
      </w:tr>
      <w:tr w:rsidR="00FE0172" w:rsidRPr="00FE0172" w14:paraId="6F6F67D2" w14:textId="77777777" w:rsidTr="001A0697">
        <w:tc>
          <w:tcPr>
            <w:tcW w:w="2407" w:type="dxa"/>
          </w:tcPr>
          <w:p w14:paraId="72848CD3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3 programa.   Kultūros ir turizmo, sporto, jaunimo ir bendruomenių veiklos aktyvinimo programa</w:t>
            </w:r>
          </w:p>
        </w:tc>
        <w:tc>
          <w:tcPr>
            <w:tcW w:w="2407" w:type="dxa"/>
          </w:tcPr>
          <w:p w14:paraId="621B7C5A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3.1. tikslas. Skatinti kultūrinę veiklą ir jos sklaidą Skuodo rajone</w:t>
            </w:r>
          </w:p>
        </w:tc>
        <w:tc>
          <w:tcPr>
            <w:tcW w:w="2407" w:type="dxa"/>
          </w:tcPr>
          <w:p w14:paraId="537E72B8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3.1.1. uždavinys. Skatinti ir remti profesionalaus ir mėgėjų meno sklaidą, didinti kultūros prieinamumą</w:t>
            </w:r>
          </w:p>
        </w:tc>
        <w:tc>
          <w:tcPr>
            <w:tcW w:w="2407" w:type="dxa"/>
          </w:tcPr>
          <w:p w14:paraId="3503D782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3.1.1.9. priemonė. Skuodo miesto ir rajono šventinių renginių organizavimas</w:t>
            </w:r>
          </w:p>
        </w:tc>
      </w:tr>
      <w:tr w:rsidR="00FE0172" w:rsidRPr="00FE0172" w14:paraId="3E707109" w14:textId="77777777" w:rsidTr="001A0697">
        <w:tc>
          <w:tcPr>
            <w:tcW w:w="2407" w:type="dxa"/>
          </w:tcPr>
          <w:p w14:paraId="1FEEDC13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 programa. Tvarios aplinkos apsaugos, verslo ir žemės ūkio plėtros programa</w:t>
            </w:r>
          </w:p>
        </w:tc>
        <w:tc>
          <w:tcPr>
            <w:tcW w:w="2407" w:type="dxa"/>
          </w:tcPr>
          <w:p w14:paraId="297D9740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5.2. tikslas. Užtikrinti efektyvų energijos išteklių panaudojimą ir gamtos apsaugą Skuodo rajone</w:t>
            </w:r>
          </w:p>
        </w:tc>
        <w:tc>
          <w:tcPr>
            <w:tcW w:w="2407" w:type="dxa"/>
          </w:tcPr>
          <w:p w14:paraId="52203DA1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5.2.1. uždavinys. Įgyvendinti aplinkosaugos ir taršos prevencijos priemones</w:t>
            </w:r>
          </w:p>
        </w:tc>
        <w:tc>
          <w:tcPr>
            <w:tcW w:w="2407" w:type="dxa"/>
          </w:tcPr>
          <w:p w14:paraId="39E918FD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5.2.1.1. priemonė. Savivaldybės aplinkos apsaugos rėmimo specialiosios programos įgyvendinimas</w:t>
            </w:r>
          </w:p>
        </w:tc>
      </w:tr>
      <w:tr w:rsidR="00FE0172" w:rsidRPr="00FE0172" w14:paraId="0E4CF9EB" w14:textId="77777777" w:rsidTr="001A0697">
        <w:tc>
          <w:tcPr>
            <w:tcW w:w="2407" w:type="dxa"/>
            <w:vMerge w:val="restart"/>
          </w:tcPr>
          <w:p w14:paraId="7AAD38EA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 programa. Infrastruktūros ir investicijų plėtros programa</w:t>
            </w:r>
          </w:p>
        </w:tc>
        <w:tc>
          <w:tcPr>
            <w:tcW w:w="2407" w:type="dxa"/>
            <w:vMerge w:val="restart"/>
          </w:tcPr>
          <w:p w14:paraId="626D5042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6.1. tikslas. Kurti patrauklią gyvenamąją aplinką Skuodo rajono gyventojams</w:t>
            </w:r>
          </w:p>
        </w:tc>
        <w:tc>
          <w:tcPr>
            <w:tcW w:w="2407" w:type="dxa"/>
            <w:vMerge w:val="restart"/>
          </w:tcPr>
          <w:p w14:paraId="16ACD982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6.1.1. uždavinys. Tvarkyti ir prižiūrėti viešąją infrastruktūrą</w:t>
            </w:r>
          </w:p>
        </w:tc>
        <w:tc>
          <w:tcPr>
            <w:tcW w:w="2407" w:type="dxa"/>
          </w:tcPr>
          <w:p w14:paraId="0021086D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6.1.1.1. priemonė. Gatvių apšvietimo užtikrinimas seniūnijose</w:t>
            </w:r>
          </w:p>
        </w:tc>
      </w:tr>
      <w:tr w:rsidR="00FE0172" w:rsidRPr="00FE0172" w14:paraId="1CAB7BC8" w14:textId="77777777" w:rsidTr="001A0697">
        <w:tc>
          <w:tcPr>
            <w:tcW w:w="2407" w:type="dxa"/>
            <w:vMerge/>
          </w:tcPr>
          <w:p w14:paraId="3A1C6851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14:paraId="6EDAB941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14:paraId="5801F01E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7" w:type="dxa"/>
          </w:tcPr>
          <w:p w14:paraId="5D659254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6.1.1.2. priemonė. Komunalinio ūkio plėtra seniūnijose</w:t>
            </w:r>
          </w:p>
        </w:tc>
      </w:tr>
      <w:tr w:rsidR="00FE0172" w:rsidRPr="00FE0172" w14:paraId="7A680678" w14:textId="77777777" w:rsidTr="001A0697">
        <w:tc>
          <w:tcPr>
            <w:tcW w:w="2407" w:type="dxa"/>
            <w:vMerge/>
          </w:tcPr>
          <w:p w14:paraId="79B86445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14:paraId="31EBA93F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14:paraId="38C8AB3B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7" w:type="dxa"/>
          </w:tcPr>
          <w:p w14:paraId="055DCC01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6.1.1.6. priemonė. Kapinių (veikiančių ir neveikiančių) tvarkymo ir priežiūros užtikrinimas  seniūnijose</w:t>
            </w:r>
          </w:p>
        </w:tc>
      </w:tr>
      <w:tr w:rsidR="00FE0172" w:rsidRPr="00FE0172" w14:paraId="7FFA3604" w14:textId="77777777" w:rsidTr="001A0697">
        <w:tc>
          <w:tcPr>
            <w:tcW w:w="2407" w:type="dxa"/>
            <w:vMerge/>
          </w:tcPr>
          <w:p w14:paraId="03CD2E12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7" w:type="dxa"/>
          </w:tcPr>
          <w:p w14:paraId="716D2168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6.2. tikslas. Įgyvendinti Skuodo rajono investicinės plėtros, viešosios infrastruktūros modernizavimo  projektus</w:t>
            </w:r>
          </w:p>
        </w:tc>
        <w:tc>
          <w:tcPr>
            <w:tcW w:w="2407" w:type="dxa"/>
          </w:tcPr>
          <w:p w14:paraId="02A78DD1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6.2.2. uždavinys. Tvarkyti rajono kelius ir gatves, vykdyti susisiekimo ir turizmo infrastruktūros projektus</w:t>
            </w:r>
          </w:p>
        </w:tc>
        <w:tc>
          <w:tcPr>
            <w:tcW w:w="2407" w:type="dxa"/>
          </w:tcPr>
          <w:p w14:paraId="70F8484A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6.2.2.6. priemonė. Kelių priežiūros ir plėtros programos įgyvendinimas</w:t>
            </w:r>
          </w:p>
        </w:tc>
      </w:tr>
      <w:tr w:rsidR="00FE0172" w:rsidRPr="00FE0172" w14:paraId="59CA529F" w14:textId="77777777" w:rsidTr="001A0697">
        <w:tc>
          <w:tcPr>
            <w:tcW w:w="2407" w:type="dxa"/>
            <w:vMerge w:val="restart"/>
          </w:tcPr>
          <w:p w14:paraId="3CF74764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 programa. Savivaldybės valdymo ir pagrindinių funkcijų vykdymo programa</w:t>
            </w:r>
          </w:p>
        </w:tc>
        <w:tc>
          <w:tcPr>
            <w:tcW w:w="2407" w:type="dxa"/>
            <w:vMerge w:val="restart"/>
          </w:tcPr>
          <w:p w14:paraId="757A9E9E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4.1. tikslas. Organizuoti ir užtikrinti sklandų Skuodo savivaldybės įstaigų veiklos ir funkcijų įgyvendinimą</w:t>
            </w:r>
          </w:p>
        </w:tc>
        <w:tc>
          <w:tcPr>
            <w:tcW w:w="2407" w:type="dxa"/>
            <w:vMerge w:val="restart"/>
          </w:tcPr>
          <w:p w14:paraId="7C2404B0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4.1.1. uždavinys. Sudaryti sąlygas sklandžiai įgyvendinti Savivaldybės savarankiškąsias funkcijas</w:t>
            </w:r>
          </w:p>
        </w:tc>
        <w:tc>
          <w:tcPr>
            <w:tcW w:w="2407" w:type="dxa"/>
          </w:tcPr>
          <w:p w14:paraId="0CD4C65B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4.1.1.2 priemonė. Seniūnijų veiklos užtikrinimas</w:t>
            </w:r>
          </w:p>
        </w:tc>
      </w:tr>
      <w:tr w:rsidR="00FE0172" w:rsidRPr="00FE0172" w14:paraId="11292653" w14:textId="77777777" w:rsidTr="001A0697">
        <w:tc>
          <w:tcPr>
            <w:tcW w:w="2407" w:type="dxa"/>
            <w:vMerge/>
          </w:tcPr>
          <w:p w14:paraId="41D07521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14:paraId="752A44E2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14:paraId="71A18065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7" w:type="dxa"/>
          </w:tcPr>
          <w:p w14:paraId="5BC78AEA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4.1.1.12. priemonė. Administracinės naštos mažinimo priemonių įgyvendinimo užtikrinimas</w:t>
            </w:r>
          </w:p>
        </w:tc>
      </w:tr>
      <w:tr w:rsidR="00FE0172" w:rsidRPr="00FE0172" w14:paraId="50617BFB" w14:textId="77777777" w:rsidTr="001A0697">
        <w:tc>
          <w:tcPr>
            <w:tcW w:w="2407" w:type="dxa"/>
            <w:vMerge/>
          </w:tcPr>
          <w:p w14:paraId="72B00688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14:paraId="65F77B14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7" w:type="dxa"/>
            <w:vMerge w:val="restart"/>
          </w:tcPr>
          <w:p w14:paraId="623988DA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4.1.3. uždavinys. Užtikrinti kokybiškų prevencinių programų kūrimą ir įgyvendinimą</w:t>
            </w:r>
          </w:p>
        </w:tc>
        <w:tc>
          <w:tcPr>
            <w:tcW w:w="2407" w:type="dxa"/>
          </w:tcPr>
          <w:p w14:paraId="54440430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4.1.3.2. priemonė. Lygių galimybių užtikrinimas</w:t>
            </w:r>
          </w:p>
        </w:tc>
      </w:tr>
      <w:tr w:rsidR="00FE0172" w:rsidRPr="00FE0172" w14:paraId="78C56DD9" w14:textId="77777777" w:rsidTr="001A0697">
        <w:tc>
          <w:tcPr>
            <w:tcW w:w="2407" w:type="dxa"/>
            <w:vMerge/>
          </w:tcPr>
          <w:p w14:paraId="46DE1E28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14:paraId="5237B36E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14:paraId="3DEB6711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7" w:type="dxa"/>
          </w:tcPr>
          <w:p w14:paraId="0ADDC46E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4.1.3.3. priemonė. Vyrų ir moterų lygių galimybių užtikrinimas</w:t>
            </w:r>
          </w:p>
        </w:tc>
      </w:tr>
      <w:tr w:rsidR="00FE0172" w:rsidRPr="00FE0172" w14:paraId="7A11E7E3" w14:textId="77777777" w:rsidTr="001A0697">
        <w:tc>
          <w:tcPr>
            <w:tcW w:w="2407" w:type="dxa"/>
            <w:vMerge/>
          </w:tcPr>
          <w:p w14:paraId="49141F62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14:paraId="2404CEB1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14:paraId="677A18D7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7" w:type="dxa"/>
          </w:tcPr>
          <w:p w14:paraId="5217E751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4.1.3.4. priemonė. Korupcijos prevencijos priemonių įgyvendinimo užtikrinimas</w:t>
            </w:r>
          </w:p>
        </w:tc>
      </w:tr>
      <w:tr w:rsidR="00FE0172" w:rsidRPr="00FE0172" w14:paraId="4206EDA1" w14:textId="77777777" w:rsidTr="001A0697">
        <w:tc>
          <w:tcPr>
            <w:tcW w:w="2407" w:type="dxa"/>
            <w:vMerge/>
          </w:tcPr>
          <w:p w14:paraId="1BF9EB06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14:paraId="5DBA0CE2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14:paraId="458D33C9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7" w:type="dxa"/>
          </w:tcPr>
          <w:p w14:paraId="55087F42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4.1.3.6. priemonė. Alkoholio ir tabako vartojimo prevencijos priemonių įgyvendinimo užtikrinimas</w:t>
            </w:r>
          </w:p>
        </w:tc>
      </w:tr>
    </w:tbl>
    <w:p w14:paraId="1ED70D7C" w14:textId="77777777" w:rsidR="00FE0172" w:rsidRDefault="00FE0172" w:rsidP="00FE0172">
      <w:pPr>
        <w:tabs>
          <w:tab w:val="left" w:pos="993"/>
        </w:tabs>
        <w:suppressAutoHyphens/>
        <w:autoSpaceDN w:val="0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iCs/>
          <w:sz w:val="24"/>
          <w:szCs w:val="24"/>
        </w:rPr>
      </w:pPr>
      <w:r w:rsidRPr="00FE0172">
        <w:rPr>
          <w:rFonts w:ascii="Times New Roman" w:eastAsia="Calibri" w:hAnsi="Times New Roman" w:cs="Times New Roman"/>
          <w:iCs/>
          <w:sz w:val="24"/>
          <w:szCs w:val="24"/>
        </w:rPr>
        <w:tab/>
      </w:r>
    </w:p>
    <w:p w14:paraId="3B2D1947" w14:textId="77777777" w:rsidR="00FE0172" w:rsidRPr="00FE0172" w:rsidRDefault="00FE0172" w:rsidP="00FE0172">
      <w:pPr>
        <w:tabs>
          <w:tab w:val="left" w:pos="993"/>
        </w:tabs>
        <w:suppressAutoHyphens/>
        <w:autoSpaceDN w:val="0"/>
        <w:spacing w:after="0"/>
        <w:contextualSpacing/>
        <w:jc w:val="both"/>
        <w:textAlignment w:val="baseline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ab/>
      </w:r>
      <w:r w:rsidRPr="00FE0172">
        <w:rPr>
          <w:rFonts w:ascii="Times New Roman" w:eastAsia="Calibri" w:hAnsi="Times New Roman" w:cs="Times New Roman"/>
          <w:iCs/>
          <w:sz w:val="24"/>
          <w:szCs w:val="24"/>
        </w:rPr>
        <w:t xml:space="preserve">Planuodama 2025 m. veiklą, seniūnija laikysis vieno iš Skuodo rajono savivaldybės 2025–2027 m. strateginiame veiklos plane numatytų prioritetų – </w:t>
      </w:r>
      <w:r w:rsidRPr="00FE0172">
        <w:rPr>
          <w:rFonts w:ascii="Times New Roman" w:eastAsia="Batang" w:hAnsi="Times New Roman" w:cs="Times New Roman"/>
          <w:sz w:val="24"/>
          <w:szCs w:val="24"/>
        </w:rPr>
        <w:t xml:space="preserve">aplinką tausojančių priemonių diegimas. </w:t>
      </w:r>
    </w:p>
    <w:p w14:paraId="4C2F7A5B" w14:textId="77777777" w:rsidR="00A137B3" w:rsidRPr="00FE0172" w:rsidRDefault="00A137B3">
      <w:pPr>
        <w:rPr>
          <w:rFonts w:ascii="Times New Roman" w:hAnsi="Times New Roman" w:cs="Times New Roman"/>
          <w:sz w:val="24"/>
          <w:szCs w:val="24"/>
        </w:rPr>
      </w:pPr>
    </w:p>
    <w:sectPr w:rsidR="00A137B3" w:rsidRPr="00FE0172" w:rsidSect="00FE0172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172"/>
    <w:rsid w:val="00005F00"/>
    <w:rsid w:val="00152149"/>
    <w:rsid w:val="00274AA1"/>
    <w:rsid w:val="00330E0E"/>
    <w:rsid w:val="003A5962"/>
    <w:rsid w:val="005C1B52"/>
    <w:rsid w:val="00831A6F"/>
    <w:rsid w:val="00A137B3"/>
    <w:rsid w:val="00B12A5C"/>
    <w:rsid w:val="00BD72FE"/>
    <w:rsid w:val="00FE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A2711"/>
  <w15:docId w15:val="{DB77C9BF-D60B-428B-938A-4DB4ED110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Lentelstinklelis1">
    <w:name w:val="Lentelės tinklelis1"/>
    <w:basedOn w:val="prastojilentel"/>
    <w:next w:val="Lentelstinklelis"/>
    <w:uiPriority w:val="39"/>
    <w:rsid w:val="00FE0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59"/>
    <w:rsid w:val="00FE0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2387</Words>
  <Characters>1362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Giedrė Beniušienė</dc:creator>
  <cp:lastModifiedBy>Reda Bušmaitė</cp:lastModifiedBy>
  <cp:revision>2</cp:revision>
  <dcterms:created xsi:type="dcterms:W3CDTF">2025-05-22T08:58:00Z</dcterms:created>
  <dcterms:modified xsi:type="dcterms:W3CDTF">2025-05-22T08:58:00Z</dcterms:modified>
</cp:coreProperties>
</file>