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551D" w14:textId="619B7D8D" w:rsidR="003F4046" w:rsidRPr="002E0DBE" w:rsidRDefault="003F4046" w:rsidP="003F4046">
      <w:pPr>
        <w:pStyle w:val="prastasiniatinklio"/>
        <w:jc w:val="center"/>
        <w:rPr>
          <w:b/>
          <w:bCs/>
        </w:rPr>
      </w:pPr>
      <w:r w:rsidRPr="002E0DBE">
        <w:rPr>
          <w:b/>
          <w:bCs/>
        </w:rPr>
        <w:t>Didžiųjų raidžių rašymas pavadinimuose</w:t>
      </w:r>
    </w:p>
    <w:p w14:paraId="19443651" w14:textId="41EDFEB2" w:rsidR="008C0D4C" w:rsidRPr="002E0DBE" w:rsidRDefault="008C0D4C" w:rsidP="008C0D4C">
      <w:pPr>
        <w:pStyle w:val="prastasiniatinklio"/>
        <w:jc w:val="both"/>
      </w:pPr>
      <w:r w:rsidRPr="002E0DBE">
        <w:t xml:space="preserve">Oficialūs valstybinės valdžios įstaigų pavadinimai prasideda tikriniu šalies vardu –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Respublika</w:t>
      </w:r>
      <w:r w:rsidRPr="002E0DBE">
        <w:t xml:space="preserve">. Kiti pavadinimą sudarantys daiktavardžiai yra bendriniai, todėl rašomi mažąja raide, pvz.: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Respublikos</w:t>
      </w:r>
      <w:r w:rsidRPr="002E0DBE">
        <w:t xml:space="preserve"> </w:t>
      </w:r>
      <w:r w:rsidRPr="002E0DBE">
        <w:rPr>
          <w:rStyle w:val="Emfaz"/>
        </w:rPr>
        <w:t>finansų</w:t>
      </w:r>
      <w:r w:rsidRPr="002E0DBE">
        <w:t xml:space="preserve"> </w:t>
      </w:r>
      <w:r w:rsidRPr="002E0DBE">
        <w:rPr>
          <w:rStyle w:val="Emfaz"/>
        </w:rPr>
        <w:t>ministerija</w:t>
      </w:r>
      <w:r w:rsidRPr="002E0DBE">
        <w:t xml:space="preserve">,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Respublikos</w:t>
      </w:r>
      <w:r w:rsidRPr="002E0DBE">
        <w:t xml:space="preserve"> </w:t>
      </w:r>
      <w:r w:rsidRPr="002E0DBE">
        <w:rPr>
          <w:rStyle w:val="Emfaz"/>
        </w:rPr>
        <w:t>užsienio</w:t>
      </w:r>
      <w:r w:rsidRPr="002E0DBE">
        <w:t xml:space="preserve"> </w:t>
      </w:r>
      <w:r w:rsidRPr="002E0DBE">
        <w:rPr>
          <w:rStyle w:val="Emfaz"/>
        </w:rPr>
        <w:t>reikalų</w:t>
      </w:r>
      <w:r w:rsidRPr="002E0DBE">
        <w:t xml:space="preserve"> </w:t>
      </w:r>
      <w:r w:rsidRPr="002E0DBE">
        <w:rPr>
          <w:rStyle w:val="Emfaz"/>
        </w:rPr>
        <w:t>ministerija.</w:t>
      </w:r>
    </w:p>
    <w:p w14:paraId="68E47F2A" w14:textId="27C6FD8E" w:rsidR="008C0D4C" w:rsidRPr="002E0DBE" w:rsidRDefault="008C0D4C" w:rsidP="008C0D4C">
      <w:pPr>
        <w:pStyle w:val="prastasiniatinklio"/>
        <w:jc w:val="both"/>
      </w:pPr>
      <w:r w:rsidRPr="002E0DBE">
        <w:t xml:space="preserve">Pagal tą pačią taisyklę rašomi ir neoficialūs pavadinimai su santrumpomis, pvz., </w:t>
      </w:r>
      <w:r w:rsidRPr="002E0DBE">
        <w:rPr>
          <w:rStyle w:val="Emfaz"/>
        </w:rPr>
        <w:t>LR</w:t>
      </w:r>
      <w:r w:rsidRPr="002E0DBE">
        <w:t xml:space="preserve"> </w:t>
      </w:r>
      <w:r w:rsidRPr="002E0DBE">
        <w:rPr>
          <w:rStyle w:val="Emfaz"/>
        </w:rPr>
        <w:t>finansų</w:t>
      </w:r>
      <w:r w:rsidRPr="002E0DBE">
        <w:t xml:space="preserve"> </w:t>
      </w:r>
      <w:r w:rsidRPr="002E0DBE">
        <w:rPr>
          <w:rStyle w:val="Emfaz"/>
        </w:rPr>
        <w:t>ministerija</w:t>
      </w:r>
      <w:r w:rsidRPr="002E0DBE">
        <w:t xml:space="preserve">. (Taip rašomi ir sutrumpinti įstatymų pavadinimai – </w:t>
      </w:r>
      <w:r w:rsidRPr="002E0DBE">
        <w:rPr>
          <w:rStyle w:val="Emfaz"/>
        </w:rPr>
        <w:t>Lietuvos Respublikos vietos savivaldos įstatymas – LR vietos savivaldos įstatymas</w:t>
      </w:r>
      <w:r w:rsidRPr="002E0DBE">
        <w:t>).</w:t>
      </w:r>
    </w:p>
    <w:p w14:paraId="20EF61E0" w14:textId="30EC01FF" w:rsidR="008C0D4C" w:rsidRPr="002E0DBE" w:rsidRDefault="008C0D4C" w:rsidP="008C0D4C">
      <w:pPr>
        <w:pStyle w:val="prastasiniatinklio"/>
        <w:jc w:val="both"/>
      </w:pPr>
      <w:r w:rsidRPr="002E0DBE">
        <w:t xml:space="preserve">Išimtis – aukščiausiųjų valstybinės valdžios institucijų, taip pat svarbiausių tarptautinių organizacijų pavadinimai: visi jų žodžiai rašomi didžiąja raide, pvz.: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Respublikos</w:t>
      </w:r>
      <w:r w:rsidRPr="002E0DBE">
        <w:t xml:space="preserve"> </w:t>
      </w:r>
      <w:r w:rsidRPr="002E0DBE">
        <w:rPr>
          <w:rStyle w:val="Emfaz"/>
        </w:rPr>
        <w:t>Seimas</w:t>
      </w:r>
      <w:r w:rsidRPr="002E0DBE">
        <w:t xml:space="preserve">,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Respublikos</w:t>
      </w:r>
      <w:r w:rsidRPr="002E0DBE">
        <w:t xml:space="preserve"> </w:t>
      </w:r>
      <w:r w:rsidRPr="002E0DBE">
        <w:rPr>
          <w:rStyle w:val="Emfaz"/>
        </w:rPr>
        <w:t>Vyriausybė</w:t>
      </w:r>
      <w:r w:rsidRPr="002E0DBE">
        <w:t xml:space="preserve">,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Respublikos</w:t>
      </w:r>
      <w:r w:rsidRPr="002E0DBE">
        <w:t xml:space="preserve"> </w:t>
      </w:r>
      <w:r w:rsidRPr="002E0DBE">
        <w:rPr>
          <w:rStyle w:val="Emfaz"/>
        </w:rPr>
        <w:t>Konstitucinis</w:t>
      </w:r>
      <w:r w:rsidRPr="002E0DBE">
        <w:t xml:space="preserve"> </w:t>
      </w:r>
      <w:r w:rsidRPr="002E0DBE">
        <w:rPr>
          <w:rStyle w:val="Emfaz"/>
        </w:rPr>
        <w:t>Teismas</w:t>
      </w:r>
      <w:r w:rsidRPr="002E0DBE">
        <w:t xml:space="preserve">, </w:t>
      </w:r>
      <w:r w:rsidRPr="002E0DBE">
        <w:rPr>
          <w:rStyle w:val="Emfaz"/>
        </w:rPr>
        <w:t>Jungtinės</w:t>
      </w:r>
      <w:r w:rsidRPr="002E0DBE">
        <w:t xml:space="preserve"> </w:t>
      </w:r>
      <w:r w:rsidRPr="002E0DBE">
        <w:rPr>
          <w:rStyle w:val="Emfaz"/>
        </w:rPr>
        <w:t>Tautos</w:t>
      </w:r>
      <w:r w:rsidRPr="002E0DBE">
        <w:t xml:space="preserve">, </w:t>
      </w:r>
      <w:r w:rsidRPr="002E0DBE">
        <w:rPr>
          <w:rStyle w:val="Emfaz"/>
        </w:rPr>
        <w:t>Europos</w:t>
      </w:r>
      <w:r w:rsidRPr="002E0DBE">
        <w:t xml:space="preserve"> </w:t>
      </w:r>
      <w:r w:rsidRPr="002E0DBE">
        <w:rPr>
          <w:rStyle w:val="Emfaz"/>
        </w:rPr>
        <w:t>Sąjunga</w:t>
      </w:r>
      <w:r w:rsidRPr="002E0DBE">
        <w:t xml:space="preserve">, </w:t>
      </w:r>
      <w:r w:rsidRPr="002E0DBE">
        <w:rPr>
          <w:rStyle w:val="Emfaz"/>
        </w:rPr>
        <w:t>Europos</w:t>
      </w:r>
      <w:r w:rsidRPr="002E0DBE">
        <w:t xml:space="preserve"> </w:t>
      </w:r>
      <w:r w:rsidRPr="002E0DBE">
        <w:rPr>
          <w:rStyle w:val="Emfaz"/>
        </w:rPr>
        <w:t>Taryba</w:t>
      </w:r>
      <w:r w:rsidRPr="002E0DBE">
        <w:t xml:space="preserve"> ir pan.</w:t>
      </w:r>
    </w:p>
    <w:p w14:paraId="1A8A8C45" w14:textId="6A76FDA3" w:rsidR="008C0D4C" w:rsidRPr="002E0DBE" w:rsidRDefault="008C0D4C" w:rsidP="008C0D4C">
      <w:pPr>
        <w:pStyle w:val="prastasiniatinklio"/>
        <w:jc w:val="both"/>
      </w:pPr>
      <w:r w:rsidRPr="002E0DBE">
        <w:t xml:space="preserve">Kai vartojamas trumpesnis įstaigos pavadinimas, didžiąja raide rašomas pirmasis jo žodis, pvz.: </w:t>
      </w:r>
      <w:r w:rsidRPr="002E0DBE">
        <w:rPr>
          <w:rStyle w:val="Emfaz"/>
        </w:rPr>
        <w:t>Finansų</w:t>
      </w:r>
      <w:r w:rsidRPr="002E0DBE">
        <w:t xml:space="preserve"> </w:t>
      </w:r>
      <w:r w:rsidRPr="002E0DBE">
        <w:rPr>
          <w:rStyle w:val="Emfaz"/>
        </w:rPr>
        <w:t>ministerija</w:t>
      </w:r>
      <w:r w:rsidRPr="002E0DBE">
        <w:t xml:space="preserve">, </w:t>
      </w:r>
      <w:r w:rsidRPr="002E0DBE">
        <w:rPr>
          <w:rStyle w:val="Emfaz"/>
        </w:rPr>
        <w:t>Užsienio</w:t>
      </w:r>
      <w:r w:rsidRPr="002E0DBE">
        <w:t xml:space="preserve"> </w:t>
      </w:r>
      <w:r w:rsidRPr="002E0DBE">
        <w:rPr>
          <w:rStyle w:val="Emfaz"/>
        </w:rPr>
        <w:t>reikalų</w:t>
      </w:r>
      <w:r w:rsidRPr="002E0DBE">
        <w:t xml:space="preserve"> </w:t>
      </w:r>
      <w:r w:rsidRPr="002E0DBE">
        <w:rPr>
          <w:rStyle w:val="Emfaz"/>
        </w:rPr>
        <w:t>ministerija</w:t>
      </w:r>
      <w:r w:rsidRPr="002E0DBE">
        <w:t xml:space="preserve">. Taip pat rašomi ir kiti pavadinimai, pvz.: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mokslų</w:t>
      </w:r>
      <w:r w:rsidRPr="002E0DBE">
        <w:t xml:space="preserve"> </w:t>
      </w:r>
      <w:r w:rsidRPr="002E0DBE">
        <w:rPr>
          <w:rStyle w:val="Emfaz"/>
        </w:rPr>
        <w:t>akademija</w:t>
      </w:r>
      <w:r w:rsidRPr="002E0DBE">
        <w:t xml:space="preserve"> – </w:t>
      </w:r>
      <w:r w:rsidRPr="002E0DBE">
        <w:rPr>
          <w:rStyle w:val="Emfaz"/>
        </w:rPr>
        <w:t>Mokslų</w:t>
      </w:r>
      <w:r w:rsidRPr="002E0DBE">
        <w:t xml:space="preserve"> </w:t>
      </w:r>
      <w:r w:rsidRPr="002E0DBE">
        <w:rPr>
          <w:rStyle w:val="Emfaz"/>
        </w:rPr>
        <w:t>akademija</w:t>
      </w:r>
      <w:r w:rsidRPr="002E0DBE">
        <w:t xml:space="preserve">, </w:t>
      </w:r>
      <w:r w:rsidRPr="002E0DBE">
        <w:rPr>
          <w:rStyle w:val="Emfaz"/>
        </w:rPr>
        <w:t>Lietuvos</w:t>
      </w:r>
      <w:r w:rsidRPr="002E0DBE">
        <w:t xml:space="preserve"> </w:t>
      </w:r>
      <w:r w:rsidRPr="002E0DBE">
        <w:rPr>
          <w:rStyle w:val="Emfaz"/>
        </w:rPr>
        <w:t>nacionalinis</w:t>
      </w:r>
      <w:r w:rsidRPr="002E0DBE">
        <w:t xml:space="preserve"> </w:t>
      </w:r>
      <w:r w:rsidRPr="002E0DBE">
        <w:rPr>
          <w:rStyle w:val="Emfaz"/>
        </w:rPr>
        <w:t>muziejus</w:t>
      </w:r>
      <w:r w:rsidRPr="002E0DBE">
        <w:t xml:space="preserve"> – </w:t>
      </w:r>
      <w:r w:rsidRPr="002E0DBE">
        <w:rPr>
          <w:rStyle w:val="Emfaz"/>
        </w:rPr>
        <w:t>Nacionalinis</w:t>
      </w:r>
      <w:r w:rsidRPr="002E0DBE">
        <w:t xml:space="preserve"> </w:t>
      </w:r>
      <w:r w:rsidRPr="002E0DBE">
        <w:rPr>
          <w:rStyle w:val="Emfaz"/>
        </w:rPr>
        <w:t>muziejus</w:t>
      </w:r>
      <w:r w:rsidRPr="002E0DBE">
        <w:t xml:space="preserve">, </w:t>
      </w:r>
      <w:r w:rsidRPr="002E0DBE">
        <w:rPr>
          <w:rStyle w:val="Emfaz"/>
        </w:rPr>
        <w:t>Jaunimo</w:t>
      </w:r>
      <w:r w:rsidRPr="002E0DBE">
        <w:t xml:space="preserve"> </w:t>
      </w:r>
      <w:r w:rsidRPr="002E0DBE">
        <w:rPr>
          <w:rStyle w:val="Emfaz"/>
        </w:rPr>
        <w:t>darbo</w:t>
      </w:r>
      <w:r w:rsidRPr="002E0DBE">
        <w:t xml:space="preserve"> </w:t>
      </w:r>
      <w:r w:rsidRPr="002E0DBE">
        <w:rPr>
          <w:rStyle w:val="Emfaz"/>
        </w:rPr>
        <w:t>centras</w:t>
      </w:r>
      <w:r w:rsidRPr="002E0DBE">
        <w:t xml:space="preserve"> – </w:t>
      </w:r>
      <w:r w:rsidRPr="002E0DBE">
        <w:rPr>
          <w:rStyle w:val="Emfaz"/>
        </w:rPr>
        <w:t>Darbo</w:t>
      </w:r>
      <w:r w:rsidRPr="002E0DBE">
        <w:t xml:space="preserve"> </w:t>
      </w:r>
      <w:r w:rsidRPr="002E0DBE">
        <w:rPr>
          <w:rStyle w:val="Emfaz"/>
        </w:rPr>
        <w:t>centras</w:t>
      </w:r>
      <w:r w:rsidRPr="002E0DBE">
        <w:t>.</w:t>
      </w:r>
    </w:p>
    <w:p w14:paraId="5033E7E4" w14:textId="4087E914" w:rsidR="008C0D4C" w:rsidRDefault="008C0D4C" w:rsidP="008C0D4C">
      <w:pPr>
        <w:pStyle w:val="prastasiniatinklio"/>
        <w:jc w:val="both"/>
        <w:rPr>
          <w:rStyle w:val="Emfaz"/>
        </w:rPr>
      </w:pPr>
      <w:r w:rsidRPr="002E0DBE">
        <w:t xml:space="preserve">Primintina, kad pavadinimas, sutrumpintas iki rūšinės reikšmės žodžio, paprastai rašomas mažąja raide, pvz.: </w:t>
      </w:r>
      <w:r w:rsidRPr="002E0DBE">
        <w:rPr>
          <w:rStyle w:val="Emfaz"/>
        </w:rPr>
        <w:t>ministerija</w:t>
      </w:r>
      <w:r w:rsidRPr="002E0DBE">
        <w:t xml:space="preserve">, </w:t>
      </w:r>
      <w:r w:rsidRPr="002E0DBE">
        <w:rPr>
          <w:rStyle w:val="Emfaz"/>
        </w:rPr>
        <w:t>muziejus</w:t>
      </w:r>
      <w:r w:rsidRPr="002E0DBE">
        <w:t xml:space="preserve">, </w:t>
      </w:r>
      <w:r w:rsidRPr="002E0DBE">
        <w:rPr>
          <w:rStyle w:val="Emfaz"/>
        </w:rPr>
        <w:t>centras, bankas</w:t>
      </w:r>
      <w:r w:rsidR="00716DB2" w:rsidRPr="002E0DBE">
        <w:rPr>
          <w:rStyle w:val="Emfaz"/>
        </w:rPr>
        <w:t>.</w:t>
      </w:r>
    </w:p>
    <w:p w14:paraId="7B848BE4" w14:textId="77777777" w:rsidR="00A84DCB" w:rsidRPr="002E0DBE" w:rsidRDefault="00A84DCB" w:rsidP="008C0D4C">
      <w:pPr>
        <w:pStyle w:val="prastasiniatinklio"/>
        <w:jc w:val="both"/>
        <w:rPr>
          <w:rStyle w:val="Emfaz"/>
        </w:rPr>
      </w:pPr>
    </w:p>
    <w:p w14:paraId="7EF2B7F3" w14:textId="36B7DC74" w:rsidR="00716DB2" w:rsidRDefault="002E0DBE" w:rsidP="00A84DCB">
      <w:pPr>
        <w:pStyle w:val="prastasiniatinklio"/>
        <w:jc w:val="center"/>
        <w:rPr>
          <w:b/>
          <w:bCs/>
        </w:rPr>
      </w:pPr>
      <w:r w:rsidRPr="002E0DBE">
        <w:rPr>
          <w:b/>
          <w:bCs/>
        </w:rPr>
        <w:t>Didžiųjų raidžių rašymas</w:t>
      </w:r>
      <w:r w:rsidR="00D34C54">
        <w:rPr>
          <w:b/>
          <w:bCs/>
        </w:rPr>
        <w:t xml:space="preserve"> pareigų pavadinimuose</w:t>
      </w:r>
    </w:p>
    <w:p w14:paraId="052D0E97" w14:textId="77777777" w:rsidR="00A84DCB" w:rsidRDefault="00A84DCB" w:rsidP="00A84DCB">
      <w:pPr>
        <w:pStyle w:val="prastasiniatinklio"/>
        <w:jc w:val="center"/>
        <w:rPr>
          <w:b/>
          <w:bCs/>
        </w:rPr>
      </w:pPr>
    </w:p>
    <w:p w14:paraId="0EBEFA82" w14:textId="77777777" w:rsidR="00A84DCB" w:rsidRDefault="00A84DCB" w:rsidP="00A84DCB">
      <w:pPr>
        <w:pStyle w:val="prastasiniatinklio"/>
        <w:jc w:val="both"/>
      </w:pPr>
      <w:r>
        <w:t xml:space="preserve">Pareigų (ir titulų) pavadinimai – </w:t>
      </w:r>
      <w:r>
        <w:rPr>
          <w:rStyle w:val="Grietas"/>
        </w:rPr>
        <w:t>prezidentas</w:t>
      </w:r>
      <w:r>
        <w:t xml:space="preserve">, </w:t>
      </w:r>
      <w:r>
        <w:rPr>
          <w:rStyle w:val="Grietas"/>
        </w:rPr>
        <w:t>ministras</w:t>
      </w:r>
      <w:r>
        <w:t xml:space="preserve">, </w:t>
      </w:r>
      <w:r>
        <w:rPr>
          <w:rStyle w:val="Grietas"/>
        </w:rPr>
        <w:t>ambasadorius</w:t>
      </w:r>
      <w:r>
        <w:t xml:space="preserve">, </w:t>
      </w:r>
      <w:r>
        <w:rPr>
          <w:rStyle w:val="Grietas"/>
        </w:rPr>
        <w:t>rektorius</w:t>
      </w:r>
      <w:r>
        <w:t xml:space="preserve">, </w:t>
      </w:r>
      <w:r>
        <w:rPr>
          <w:rStyle w:val="Grietas"/>
        </w:rPr>
        <w:t>direktorius</w:t>
      </w:r>
      <w:r>
        <w:t xml:space="preserve">, </w:t>
      </w:r>
      <w:r>
        <w:rPr>
          <w:rStyle w:val="Grietas"/>
        </w:rPr>
        <w:t>karalius</w:t>
      </w:r>
      <w:r>
        <w:t xml:space="preserve"> – rašomi mažosiomis raidėmis, pvz.: </w:t>
      </w:r>
      <w:r>
        <w:rPr>
          <w:rStyle w:val="Emfaz"/>
        </w:rPr>
        <w:t xml:space="preserve">Neseniai vyko </w:t>
      </w:r>
      <w:r>
        <w:rPr>
          <w:rStyle w:val="Grietas"/>
          <w:i/>
          <w:iCs/>
        </w:rPr>
        <w:t>prezidento</w:t>
      </w:r>
      <w:r>
        <w:rPr>
          <w:rStyle w:val="Emfaz"/>
        </w:rPr>
        <w:t xml:space="preserve"> rinkimai</w:t>
      </w:r>
      <w:r>
        <w:t xml:space="preserve">; </w:t>
      </w:r>
      <w:r>
        <w:rPr>
          <w:rStyle w:val="Emfaz"/>
        </w:rPr>
        <w:t xml:space="preserve">Įsakymą pasirašė </w:t>
      </w:r>
      <w:r>
        <w:rPr>
          <w:rStyle w:val="Grietas"/>
          <w:i/>
          <w:iCs/>
        </w:rPr>
        <w:t>švietimo ir mokslo ministras</w:t>
      </w:r>
      <w:r>
        <w:t xml:space="preserve">; </w:t>
      </w:r>
      <w:r>
        <w:rPr>
          <w:rStyle w:val="Emfaz"/>
        </w:rPr>
        <w:t xml:space="preserve">Atvyko nepaprastasis ir įgaliotasis </w:t>
      </w:r>
      <w:r>
        <w:rPr>
          <w:rStyle w:val="Grietas"/>
          <w:i/>
          <w:iCs/>
        </w:rPr>
        <w:t>ambasadorius</w:t>
      </w:r>
      <w:r>
        <w:t xml:space="preserve">. </w:t>
      </w:r>
    </w:p>
    <w:p w14:paraId="4F9D0173" w14:textId="6E0F3025" w:rsidR="00A84DCB" w:rsidRDefault="00A84DCB" w:rsidP="00A84DCB">
      <w:pPr>
        <w:pStyle w:val="prastasiniatinklio"/>
        <w:jc w:val="both"/>
      </w:pPr>
      <w:r>
        <w:t xml:space="preserve">Tačiau reiškiant pagarbą aukščiausių pareigūnų pavadinimai gali būti rašomi didžiosiomis raidėmis, pvz.: </w:t>
      </w:r>
      <w:r>
        <w:rPr>
          <w:rStyle w:val="Grietas"/>
        </w:rPr>
        <w:t>Lietuvos Respublikos Prezidentas</w:t>
      </w:r>
      <w:r>
        <w:t xml:space="preserve">, </w:t>
      </w:r>
      <w:r>
        <w:rPr>
          <w:rStyle w:val="Grietas"/>
        </w:rPr>
        <w:t>Lietuvos Respublikos Seimo Pirmininkas</w:t>
      </w:r>
      <w:r>
        <w:t xml:space="preserve">, </w:t>
      </w:r>
      <w:r>
        <w:rPr>
          <w:rStyle w:val="Grietas"/>
        </w:rPr>
        <w:t>Lietuvos Respublikos Ministras Pirmininkas</w:t>
      </w:r>
      <w:r>
        <w:t xml:space="preserve">, </w:t>
      </w:r>
      <w:r>
        <w:rPr>
          <w:rStyle w:val="Grietas"/>
        </w:rPr>
        <w:t>Jungtinių Tautų Generalinis Sekretorius</w:t>
      </w:r>
      <w:r>
        <w:t xml:space="preserve">. </w:t>
      </w:r>
    </w:p>
    <w:p w14:paraId="554D89C5" w14:textId="2C70A329" w:rsidR="00A84DCB" w:rsidRDefault="00A84DCB" w:rsidP="00A84DCB">
      <w:pPr>
        <w:pStyle w:val="prastasiniatinklio"/>
        <w:jc w:val="both"/>
      </w:pPr>
      <w:r>
        <w:t xml:space="preserve">Oficialiuose raštuose, prašymuose didžiąja raide rašomas bet kurio pareigūno, į kurį kreipiamasi, pavadinimas, pvz.: </w:t>
      </w:r>
      <w:r>
        <w:rPr>
          <w:rStyle w:val="Grietas"/>
        </w:rPr>
        <w:t>Teisingumo Ministrui</w:t>
      </w:r>
      <w:r>
        <w:t xml:space="preserve">, </w:t>
      </w:r>
      <w:r>
        <w:rPr>
          <w:rStyle w:val="Grietas"/>
        </w:rPr>
        <w:t>Vilniaus universiteto Rektoriui</w:t>
      </w:r>
    </w:p>
    <w:p w14:paraId="1D2FF6A2" w14:textId="77777777" w:rsidR="00A84DCB" w:rsidRPr="002E0DBE" w:rsidRDefault="00A84DCB" w:rsidP="008C0D4C">
      <w:pPr>
        <w:pStyle w:val="prastasiniatinklio"/>
        <w:jc w:val="both"/>
      </w:pPr>
    </w:p>
    <w:p w14:paraId="0417934A" w14:textId="512ADE49" w:rsidR="00F07018" w:rsidRPr="002E0DBE" w:rsidRDefault="00716DB2" w:rsidP="00716DB2">
      <w:pPr>
        <w:jc w:val="center"/>
        <w:rPr>
          <w:rFonts w:cs="Times New Roman"/>
          <w:b/>
          <w:bCs/>
          <w:lang w:val="lt-LT"/>
        </w:rPr>
      </w:pPr>
      <w:r w:rsidRPr="002E0DBE">
        <w:rPr>
          <w:rFonts w:cs="Times New Roman"/>
          <w:b/>
          <w:bCs/>
          <w:lang w:val="lt-LT"/>
        </w:rPr>
        <w:t>Didžiųjų metų švenčių taisyklingi pavadinimai</w:t>
      </w:r>
    </w:p>
    <w:p w14:paraId="6CFF11F2" w14:textId="77777777" w:rsidR="00716DB2" w:rsidRPr="002E0DBE" w:rsidRDefault="00716DB2" w:rsidP="00716DB2">
      <w:pPr>
        <w:jc w:val="center"/>
        <w:rPr>
          <w:rFonts w:cs="Times New Roman"/>
          <w:b/>
          <w:bCs/>
          <w:lang w:val="lt-LT"/>
        </w:rPr>
      </w:pPr>
    </w:p>
    <w:p w14:paraId="47CC3B64" w14:textId="018243F2" w:rsidR="00716DB2" w:rsidRPr="002E0DBE" w:rsidRDefault="002E0DBE" w:rsidP="00716DB2">
      <w:pPr>
        <w:pStyle w:val="prastasiniatinklio"/>
        <w:jc w:val="both"/>
      </w:pPr>
      <w:r w:rsidRPr="002E0DBE">
        <w:t>Š</w:t>
      </w:r>
      <w:r w:rsidR="00716DB2" w:rsidRPr="002E0DBE">
        <w:t xml:space="preserve">venčių vardus sudarantys žodžiai rašomi iš didžiosios raidės, taigi abu šventės pavadinimą sudarančio junginio žodžiai rašomi iš didžiosios raidės – </w:t>
      </w:r>
      <w:r w:rsidR="00716DB2" w:rsidRPr="002E0DBE">
        <w:rPr>
          <w:rStyle w:val="Grietas"/>
        </w:rPr>
        <w:t>Naujieji Metai</w:t>
      </w:r>
      <w:r w:rsidR="00716DB2" w:rsidRPr="002E0DBE">
        <w:t xml:space="preserve"> (</w:t>
      </w:r>
      <w:r w:rsidR="00716DB2" w:rsidRPr="002E0DBE">
        <w:rPr>
          <w:rStyle w:val="Emfaz"/>
        </w:rPr>
        <w:t>Trys Karaliai, Visi Šventieji</w:t>
      </w:r>
      <w:r w:rsidR="00716DB2" w:rsidRPr="002E0DBE">
        <w:t xml:space="preserve">). </w:t>
      </w:r>
    </w:p>
    <w:p w14:paraId="010F4E2A" w14:textId="6A75F14C" w:rsidR="00716DB2" w:rsidRPr="002E0DBE" w:rsidRDefault="00716DB2" w:rsidP="00716DB2">
      <w:pPr>
        <w:pStyle w:val="prastasiniatinklio"/>
        <w:jc w:val="both"/>
      </w:pPr>
      <w:r w:rsidRPr="002E0DBE">
        <w:lastRenderedPageBreak/>
        <w:t>Rašybos taisyklėse teikiamas komentaras: „</w:t>
      </w:r>
      <w:proofErr w:type="spellStart"/>
      <w:r w:rsidRPr="002E0DBE">
        <w:t>Dvižodžių</w:t>
      </w:r>
      <w:proofErr w:type="spellEnd"/>
      <w:r w:rsidRPr="002E0DBE">
        <w:t xml:space="preserve"> švenčių vardų antrasis žodis rašomas iš didžiosios raidės, nes jis vartojamas ne savo įprasta reikšme</w:t>
      </w:r>
      <w:r w:rsidR="002E0DBE" w:rsidRPr="002E0DBE">
        <w:t>,</w:t>
      </w:r>
      <w:r w:rsidRPr="002E0DBE">
        <w:t xml:space="preserve"> </w:t>
      </w:r>
      <w:r w:rsidR="002E0DBE" w:rsidRPr="002E0DBE">
        <w:t>pvz.:</w:t>
      </w:r>
      <w:r w:rsidRPr="002E0DBE">
        <w:t xml:space="preserve"> </w:t>
      </w:r>
      <w:r w:rsidRPr="002E0DBE">
        <w:rPr>
          <w:rStyle w:val="Emfaz"/>
        </w:rPr>
        <w:t>Naujieji Metai</w:t>
      </w:r>
      <w:r w:rsidRPr="002E0DBE">
        <w:t xml:space="preserve"> (sausio 1-oji) ir </w:t>
      </w:r>
      <w:r w:rsidRPr="002E0DBE">
        <w:rPr>
          <w:rStyle w:val="Emfaz"/>
        </w:rPr>
        <w:t>Naujieji metai</w:t>
      </w:r>
      <w:r w:rsidRPr="002E0DBE">
        <w:t xml:space="preserve"> (naujai prasidedantys metai).“</w:t>
      </w:r>
    </w:p>
    <w:p w14:paraId="433644C6" w14:textId="192400F5" w:rsidR="00716DB2" w:rsidRPr="002E0DBE" w:rsidRDefault="00716DB2" w:rsidP="00716DB2">
      <w:pPr>
        <w:pStyle w:val="prastasiniatinklio"/>
        <w:jc w:val="both"/>
      </w:pPr>
      <w:r w:rsidRPr="002E0DBE">
        <w:t> Pavyzdži</w:t>
      </w:r>
      <w:r w:rsidR="002E0DBE" w:rsidRPr="002E0DBE">
        <w:t>ai</w:t>
      </w:r>
      <w:r w:rsidRPr="002E0DBE">
        <w:t>:</w:t>
      </w:r>
      <w:r w:rsidRPr="002E0DBE">
        <w:rPr>
          <w:rStyle w:val="Emfaz"/>
        </w:rPr>
        <w:t>  Vilniaus </w:t>
      </w:r>
      <w:r w:rsidRPr="002E0DBE">
        <w:rPr>
          <w:rStyle w:val="Grietas"/>
          <w:i/>
          <w:iCs/>
        </w:rPr>
        <w:t>Naujųjų Metų </w:t>
      </w:r>
      <w:r w:rsidRPr="002E0DBE">
        <w:rPr>
          <w:rStyle w:val="Emfaz"/>
        </w:rPr>
        <w:t>šventė be fejerverkų bus brangesnė nei Kauno su fejerverkais. Europoje bei daugelyje kitų pasaulio šalių </w:t>
      </w:r>
      <w:r w:rsidRPr="002E0DBE">
        <w:rPr>
          <w:rStyle w:val="Grietas"/>
          <w:i/>
          <w:iCs/>
        </w:rPr>
        <w:t>Naujieji Metai </w:t>
      </w:r>
      <w:r w:rsidRPr="002E0DBE">
        <w:rPr>
          <w:rStyle w:val="Emfaz"/>
        </w:rPr>
        <w:t>švenčiami pagal Grigaliaus kalendorių.</w:t>
      </w:r>
      <w:r w:rsidRPr="002E0DBE">
        <w:t> </w:t>
      </w:r>
      <w:r w:rsidRPr="002E0DBE">
        <w:rPr>
          <w:rStyle w:val="Emfaz"/>
        </w:rPr>
        <w:t>Nuo seno </w:t>
      </w:r>
      <w:r w:rsidRPr="002E0DBE">
        <w:rPr>
          <w:rStyle w:val="Grietas"/>
          <w:i/>
          <w:iCs/>
        </w:rPr>
        <w:t>Naujųjų Metų</w:t>
      </w:r>
      <w:r w:rsidRPr="002E0DBE">
        <w:rPr>
          <w:rStyle w:val="Emfaz"/>
        </w:rPr>
        <w:t xml:space="preserve"> šventė lietuviams buvo sveikinimų ir linkėjimų diena</w:t>
      </w:r>
      <w:r w:rsidRPr="002E0DBE">
        <w:t>.</w:t>
      </w:r>
      <w:r w:rsidRPr="002E0DBE">
        <w:br/>
        <w:t>   </w:t>
      </w:r>
      <w:r w:rsidRPr="002E0DBE">
        <w:rPr>
          <w:rStyle w:val="Emfaz"/>
        </w:rPr>
        <w:t>Ispanijoje </w:t>
      </w:r>
      <w:r w:rsidRPr="002E0DBE">
        <w:rPr>
          <w:rStyle w:val="Grietas"/>
          <w:i/>
          <w:iCs/>
        </w:rPr>
        <w:t>Naujųjų metų</w:t>
      </w:r>
      <w:r w:rsidRPr="002E0DBE">
        <w:rPr>
          <w:rStyle w:val="Emfaz"/>
        </w:rPr>
        <w:t> išvakarėse tradiciškai suvalgoma 12 vynuogių. Sutikti </w:t>
      </w:r>
      <w:r w:rsidRPr="002E0DBE">
        <w:rPr>
          <w:rStyle w:val="Grietas"/>
          <w:i/>
          <w:iCs/>
        </w:rPr>
        <w:t>Naujuosius metus</w:t>
      </w:r>
      <w:r w:rsidRPr="002E0DBE">
        <w:rPr>
          <w:rStyle w:val="Emfaz"/>
        </w:rPr>
        <w:t xml:space="preserve"> sniego apsuptyje – kas apie tai nesvajojo? Su </w:t>
      </w:r>
      <w:r w:rsidRPr="002E0DBE">
        <w:rPr>
          <w:rStyle w:val="Grietas"/>
          <w:i/>
          <w:iCs/>
        </w:rPr>
        <w:t>Naujais</w:t>
      </w:r>
      <w:r w:rsidRPr="002E0DBE">
        <w:rPr>
          <w:rStyle w:val="Emfaz"/>
        </w:rPr>
        <w:t xml:space="preserve"> studijų </w:t>
      </w:r>
      <w:r w:rsidRPr="002E0DBE">
        <w:rPr>
          <w:rStyle w:val="Grietas"/>
          <w:i/>
          <w:iCs/>
        </w:rPr>
        <w:t>metais</w:t>
      </w:r>
      <w:r w:rsidRPr="002E0DBE">
        <w:rPr>
          <w:rStyle w:val="Emfaz"/>
        </w:rPr>
        <w:t>! </w:t>
      </w:r>
      <w:r w:rsidRPr="002E0DBE">
        <w:br/>
        <w:t>     </w:t>
      </w:r>
      <w:r w:rsidRPr="002E0DBE">
        <w:br/>
      </w:r>
      <w:r w:rsidRPr="002E0DBE">
        <w:rPr>
          <w:u w:val="single"/>
        </w:rPr>
        <w:t>Kadangi abi reikšmės yra sumišusios, nė vienas rašybos variantas nelaikytinas klaida</w:t>
      </w:r>
      <w:r w:rsidRPr="002E0DBE">
        <w:t>.</w:t>
      </w:r>
    </w:p>
    <w:p w14:paraId="244C1443" w14:textId="5B895199" w:rsidR="002E0DBE" w:rsidRPr="002E0DBE" w:rsidRDefault="002E0DBE" w:rsidP="00716DB2">
      <w:pPr>
        <w:pStyle w:val="prastasiniatinklio"/>
        <w:jc w:val="both"/>
      </w:pPr>
      <w:r w:rsidRPr="002E0DBE">
        <w:t xml:space="preserve">Junginys </w:t>
      </w:r>
      <w:r w:rsidRPr="002E0DBE">
        <w:rPr>
          <w:rStyle w:val="Grietas"/>
        </w:rPr>
        <w:t>nauji(</w:t>
      </w:r>
      <w:proofErr w:type="spellStart"/>
      <w:r w:rsidRPr="002E0DBE">
        <w:rPr>
          <w:rStyle w:val="Grietas"/>
        </w:rPr>
        <w:t>eji</w:t>
      </w:r>
      <w:proofErr w:type="spellEnd"/>
      <w:r w:rsidRPr="002E0DBE">
        <w:rPr>
          <w:rStyle w:val="Grietas"/>
        </w:rPr>
        <w:t>) metai</w:t>
      </w:r>
      <w:r w:rsidRPr="002E0DBE">
        <w:t xml:space="preserve"> gali būti vartojamas ir bendrine reikšme, pvz.: </w:t>
      </w:r>
      <w:r w:rsidRPr="002E0DBE">
        <w:rPr>
          <w:rStyle w:val="Emfaz"/>
        </w:rPr>
        <w:t xml:space="preserve">Lietuvos įmonių kraustymasis į socialinės medijos kanalus </w:t>
      </w:r>
      <w:r w:rsidRPr="002E0DBE">
        <w:rPr>
          <w:rStyle w:val="Grietas"/>
          <w:i/>
          <w:iCs/>
        </w:rPr>
        <w:t>naujaisiais metais</w:t>
      </w:r>
      <w:r w:rsidRPr="002E0DBE">
        <w:rPr>
          <w:rStyle w:val="Emfaz"/>
        </w:rPr>
        <w:t> vyks kaip niekada sparčiai. </w:t>
      </w:r>
    </w:p>
    <w:p w14:paraId="1C20088F" w14:textId="77777777" w:rsidR="002E0DBE" w:rsidRDefault="002E0DBE" w:rsidP="002E0DBE">
      <w:pPr>
        <w:pStyle w:val="prastasiniatinklio"/>
        <w:jc w:val="both"/>
        <w:rPr>
          <w:rFonts w:ascii="&quot;Arial&quot;" w:hAnsi="&quot;Arial&quot;"/>
        </w:rPr>
      </w:pPr>
    </w:p>
    <w:p w14:paraId="64FF7CD9" w14:textId="4DA63C7B" w:rsidR="002E0DBE" w:rsidRPr="002E0DBE" w:rsidRDefault="002E0DBE" w:rsidP="002E0DBE">
      <w:pPr>
        <w:pStyle w:val="prastasiniatinklio"/>
        <w:jc w:val="both"/>
      </w:pPr>
      <w:r w:rsidRPr="002E0DBE">
        <w:t xml:space="preserve">Sutrumpinimas </w:t>
      </w:r>
      <w:proofErr w:type="spellStart"/>
      <w:r w:rsidRPr="002E0DBE">
        <w:rPr>
          <w:rStyle w:val="Emfaz"/>
        </w:rPr>
        <w:t>šv.</w:t>
      </w:r>
      <w:proofErr w:type="spellEnd"/>
      <w:r w:rsidRPr="002E0DBE">
        <w:t xml:space="preserve"> neįeina į šventės pavadinimą, todėl paprastai rašomas mažąja raide: </w:t>
      </w:r>
      <w:proofErr w:type="spellStart"/>
      <w:r w:rsidRPr="002E0DBE">
        <w:rPr>
          <w:rStyle w:val="Grietas"/>
        </w:rPr>
        <w:t>šv.</w:t>
      </w:r>
      <w:proofErr w:type="spellEnd"/>
      <w:r w:rsidRPr="002E0DBE">
        <w:rPr>
          <w:rStyle w:val="Grietas"/>
        </w:rPr>
        <w:t xml:space="preserve"> Kalėdos, </w:t>
      </w:r>
      <w:proofErr w:type="spellStart"/>
      <w:r w:rsidRPr="002E0DBE">
        <w:rPr>
          <w:rStyle w:val="Grietas"/>
        </w:rPr>
        <w:t>šv.</w:t>
      </w:r>
      <w:proofErr w:type="spellEnd"/>
      <w:r w:rsidRPr="002E0DBE">
        <w:rPr>
          <w:rStyle w:val="Grietas"/>
        </w:rPr>
        <w:t xml:space="preserve"> Velykos</w:t>
      </w:r>
      <w:r w:rsidRPr="002E0DBE">
        <w:t xml:space="preserve">. </w:t>
      </w:r>
    </w:p>
    <w:p w14:paraId="38657B4E" w14:textId="3729E3C6" w:rsidR="002E0DBE" w:rsidRDefault="002E0DBE" w:rsidP="002E0DBE">
      <w:pPr>
        <w:pStyle w:val="prastasiniatinklio"/>
        <w:jc w:val="both"/>
        <w:rPr>
          <w:rStyle w:val="Grietas"/>
        </w:rPr>
      </w:pPr>
      <w:r w:rsidRPr="002E0DBE">
        <w:t xml:space="preserve">Primintina, kad sveikinimai su prielinksnio su konstrukcijomis (pvz., </w:t>
      </w:r>
      <w:r w:rsidRPr="002E0DBE">
        <w:rPr>
          <w:rStyle w:val="Emfaz"/>
        </w:rPr>
        <w:t>Sveikinu su Kalėdomis!</w:t>
      </w:r>
      <w:r w:rsidRPr="002E0DBE">
        <w:t xml:space="preserve">) paplito dėl rusų kalbos įtakos, o lietuviams įprastesni </w:t>
      </w:r>
      <w:r w:rsidRPr="002E0DBE">
        <w:rPr>
          <w:rStyle w:val="Grietas"/>
        </w:rPr>
        <w:t>Sveiki sulaukę šventų Velykų! Džiaugsmingų šventų Kalėdų!</w:t>
      </w:r>
      <w:r w:rsidRPr="002E0DBE">
        <w:t xml:space="preserve"> Beje, žodis </w:t>
      </w:r>
      <w:r w:rsidRPr="002E0DBE">
        <w:rPr>
          <w:rStyle w:val="Emfaz"/>
        </w:rPr>
        <w:t>šventas</w:t>
      </w:r>
      <w:r w:rsidRPr="002E0DBE">
        <w:t xml:space="preserve"> neįeina į šventės pavadinimą ir nėra būtinas. Todėl ne klaida sakyti: </w:t>
      </w:r>
      <w:r w:rsidRPr="002E0DBE">
        <w:rPr>
          <w:rStyle w:val="Grietas"/>
        </w:rPr>
        <w:t>Jeigu Kalėdos būdavo be sniego, buvo manoma, kad pavasaris vėluos ateiti. Atėjus krikščionybei, mūsų protėvių švenčiama gamtos atbudimo šventė Velykos sutapatinta su Kristaus prisikėlimu.</w:t>
      </w:r>
    </w:p>
    <w:p w14:paraId="60793F1C" w14:textId="77777777" w:rsidR="00863911" w:rsidRDefault="00863911" w:rsidP="002E0DBE">
      <w:pPr>
        <w:pStyle w:val="prastasiniatinklio"/>
        <w:jc w:val="both"/>
        <w:rPr>
          <w:rStyle w:val="Grietas"/>
        </w:rPr>
      </w:pPr>
    </w:p>
    <w:p w14:paraId="6310D4AF" w14:textId="77777777" w:rsidR="00863911" w:rsidRPr="00E31442" w:rsidRDefault="00863911" w:rsidP="00863911">
      <w:pPr>
        <w:ind w:firstLine="1298"/>
        <w:jc w:val="right"/>
        <w:rPr>
          <w:rFonts w:cs="Times New Roman"/>
        </w:rPr>
      </w:pPr>
      <w:proofErr w:type="spellStart"/>
      <w:r w:rsidRPr="00E31442">
        <w:rPr>
          <w:rFonts w:cs="Times New Roman"/>
        </w:rPr>
        <w:t>Parengta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remiantis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Valstybinės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lietuvių</w:t>
      </w:r>
      <w:proofErr w:type="spellEnd"/>
      <w:r w:rsidRPr="00E31442">
        <w:rPr>
          <w:rFonts w:cs="Times New Roman"/>
        </w:rPr>
        <w:t xml:space="preserve"> kalbos </w:t>
      </w:r>
      <w:proofErr w:type="spellStart"/>
      <w:r w:rsidRPr="00E31442">
        <w:rPr>
          <w:rFonts w:cs="Times New Roman"/>
        </w:rPr>
        <w:t>komisijos</w:t>
      </w:r>
      <w:proofErr w:type="spellEnd"/>
      <w:r w:rsidRPr="00E31442">
        <w:rPr>
          <w:rFonts w:cs="Times New Roman"/>
        </w:rPr>
        <w:t xml:space="preserve"> </w:t>
      </w:r>
      <w:proofErr w:type="spellStart"/>
      <w:r w:rsidRPr="00E31442">
        <w:rPr>
          <w:rFonts w:cs="Times New Roman"/>
        </w:rPr>
        <w:t>informacija</w:t>
      </w:r>
      <w:proofErr w:type="spellEnd"/>
    </w:p>
    <w:p w14:paraId="65F42A8A" w14:textId="77777777" w:rsidR="00863911" w:rsidRPr="002E0DBE" w:rsidRDefault="00863911" w:rsidP="002E0DBE">
      <w:pPr>
        <w:pStyle w:val="prastasiniatinklio"/>
        <w:jc w:val="both"/>
      </w:pPr>
    </w:p>
    <w:sectPr w:rsidR="00863911" w:rsidRPr="002E0DBE" w:rsidSect="0086391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848C2" w14:textId="77777777" w:rsidR="004E4946" w:rsidRDefault="004E4946" w:rsidP="00863911">
      <w:r>
        <w:separator/>
      </w:r>
    </w:p>
  </w:endnote>
  <w:endnote w:type="continuationSeparator" w:id="0">
    <w:p w14:paraId="3D2AC7FD" w14:textId="77777777" w:rsidR="004E4946" w:rsidRDefault="004E4946" w:rsidP="008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quot;Arial&quot;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5AFA" w14:textId="77777777" w:rsidR="004E4946" w:rsidRDefault="004E4946" w:rsidP="00863911">
      <w:r>
        <w:separator/>
      </w:r>
    </w:p>
  </w:footnote>
  <w:footnote w:type="continuationSeparator" w:id="0">
    <w:p w14:paraId="63ABB8AC" w14:textId="77777777" w:rsidR="004E4946" w:rsidRDefault="004E4946" w:rsidP="0086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8181415"/>
      <w:docPartObj>
        <w:docPartGallery w:val="Page Numbers (Top of Page)"/>
        <w:docPartUnique/>
      </w:docPartObj>
    </w:sdtPr>
    <w:sdtContent>
      <w:p w14:paraId="61DFE932" w14:textId="4BE81923" w:rsidR="00863911" w:rsidRDefault="008639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2A3BB58" w14:textId="77777777" w:rsidR="00863911" w:rsidRDefault="008639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EC0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07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C"/>
    <w:rsid w:val="002E0DBE"/>
    <w:rsid w:val="003F4046"/>
    <w:rsid w:val="004E4946"/>
    <w:rsid w:val="00716DB2"/>
    <w:rsid w:val="00804A50"/>
    <w:rsid w:val="00863911"/>
    <w:rsid w:val="008C0D4C"/>
    <w:rsid w:val="008C72BB"/>
    <w:rsid w:val="00A84DCB"/>
    <w:rsid w:val="00AE0D38"/>
    <w:rsid w:val="00B9355A"/>
    <w:rsid w:val="00C23A70"/>
    <w:rsid w:val="00C74E20"/>
    <w:rsid w:val="00D34C54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4CAF"/>
  <w15:chartTrackingRefBased/>
  <w15:docId w15:val="{FCFB8924-6C16-45BE-A425-3272B57C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4A50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804A5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entelsNrDiagrama">
    <w:name w:val="Lentelės Nr. Diagrama"/>
    <w:basedOn w:val="Numatytasispastraiposriftas"/>
    <w:qFormat/>
    <w:rsid w:val="00804A50"/>
    <w:rPr>
      <w:i/>
      <w:sz w:val="24"/>
      <w:szCs w:val="24"/>
    </w:rPr>
  </w:style>
  <w:style w:type="character" w:customStyle="1" w:styleId="T6">
    <w:name w:val="T6"/>
    <w:qFormat/>
    <w:rsid w:val="00804A50"/>
  </w:style>
  <w:style w:type="character" w:customStyle="1" w:styleId="ListLabel1">
    <w:name w:val="ListLabel 1"/>
    <w:qFormat/>
    <w:rsid w:val="00804A50"/>
    <w:rPr>
      <w:b w:val="0"/>
      <w:i/>
      <w:sz w:val="24"/>
    </w:rPr>
  </w:style>
  <w:style w:type="character" w:customStyle="1" w:styleId="ListLabel2">
    <w:name w:val="ListLabel 2"/>
    <w:qFormat/>
    <w:rsid w:val="00804A50"/>
    <w:rPr>
      <w:b w:val="0"/>
      <w:i/>
      <w:sz w:val="24"/>
    </w:rPr>
  </w:style>
  <w:style w:type="character" w:customStyle="1" w:styleId="ListLabel3">
    <w:name w:val="ListLabel 3"/>
    <w:qFormat/>
    <w:rsid w:val="00804A50"/>
    <w:rPr>
      <w:b/>
      <w:i/>
      <w:sz w:val="20"/>
      <w:szCs w:val="20"/>
    </w:rPr>
  </w:style>
  <w:style w:type="paragraph" w:customStyle="1" w:styleId="Rodykl">
    <w:name w:val="Rodyklė"/>
    <w:basedOn w:val="prastasis"/>
    <w:qFormat/>
    <w:rsid w:val="00804A50"/>
    <w:pPr>
      <w:suppressLineNumbers/>
    </w:pPr>
    <w:rPr>
      <w:rFonts w:eastAsia="Times New Roman"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804A50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character" w:customStyle="1" w:styleId="PavNRDiagrama">
    <w:name w:val="Pav NR Diagrama"/>
    <w:basedOn w:val="Numatytasispastraiposriftas"/>
    <w:link w:val="PavNR"/>
    <w:qFormat/>
    <w:rsid w:val="00804A50"/>
    <w:rPr>
      <w:color w:val="00000A"/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804A50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hAnsiTheme="minorHAnsi"/>
      <w:sz w:val="22"/>
      <w:szCs w:val="22"/>
      <w:lang w:val="lt-LT"/>
    </w:rPr>
  </w:style>
  <w:style w:type="paragraph" w:customStyle="1" w:styleId="LentelsNR">
    <w:name w:val="Lentelės NR."/>
    <w:basedOn w:val="prastasis"/>
    <w:link w:val="LentelsNRDiagrama0"/>
    <w:autoRedefine/>
    <w:qFormat/>
    <w:rsid w:val="00804A50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hAnsiTheme="minorHAnsi"/>
      <w:i/>
      <w:color w:val="BFBFBF"/>
      <w:lang w:val="lt-LT"/>
    </w:rPr>
  </w:style>
  <w:style w:type="character" w:customStyle="1" w:styleId="LentelsNRDiagrama0">
    <w:name w:val="Lentelės NR. Diagrama"/>
    <w:basedOn w:val="Numatytasispastraiposriftas"/>
    <w:link w:val="LentelsNR"/>
    <w:qFormat/>
    <w:rsid w:val="00804A50"/>
    <w:rPr>
      <w:i/>
      <w:color w:val="BFBFBF"/>
      <w:sz w:val="24"/>
      <w:szCs w:val="24"/>
    </w:rPr>
  </w:style>
  <w:style w:type="paragraph" w:customStyle="1" w:styleId="LentelsNr0">
    <w:name w:val="Lentelės Nr."/>
    <w:basedOn w:val="prastasis"/>
    <w:autoRedefine/>
    <w:qFormat/>
    <w:rsid w:val="00804A50"/>
    <w:pPr>
      <w:spacing w:line="276" w:lineRule="auto"/>
      <w:ind w:hanging="360"/>
      <w:jc w:val="both"/>
    </w:pPr>
    <w:rPr>
      <w:rFonts w:asciiTheme="minorHAnsi" w:hAnsiTheme="minorHAnsi"/>
      <w:i/>
      <w:lang w:val="lt-LT"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804A50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804A50"/>
    <w:rPr>
      <w:rFonts w:ascii="Times New Roman" w:eastAsia="Times New Roman" w:hAnsi="Times New Roman" w:cs="Times New Roman"/>
      <w:i/>
      <w:color w:val="1F4D78" w:themeColor="accent1" w:themeShade="7F"/>
      <w:sz w:val="2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804A50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customStyle="1" w:styleId="default-paragraph-style">
    <w:name w:val="default-paragraph-style"/>
    <w:qFormat/>
    <w:rsid w:val="00804A50"/>
    <w:pPr>
      <w:widowControl w:val="0"/>
    </w:pPr>
    <w:rPr>
      <w:rFonts w:cs="Times New Roman"/>
      <w:color w:val="00000A"/>
      <w:sz w:val="24"/>
      <w:szCs w:val="20"/>
      <w:lang w:eastAsia="lt-LT"/>
    </w:rPr>
  </w:style>
  <w:style w:type="paragraph" w:customStyle="1" w:styleId="P25">
    <w:name w:val="P25"/>
    <w:basedOn w:val="prastasis"/>
    <w:qFormat/>
    <w:rsid w:val="00804A50"/>
    <w:pPr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P27">
    <w:name w:val="P27"/>
    <w:basedOn w:val="prastasis"/>
    <w:qFormat/>
    <w:rsid w:val="00804A50"/>
    <w:pPr>
      <w:pageBreakBefore/>
      <w:widowControl w:val="0"/>
    </w:pPr>
    <w:rPr>
      <w:rFonts w:eastAsia="Calibri" w:cs="Times New Roman"/>
      <w:szCs w:val="20"/>
      <w:lang w:val="lt-LT" w:eastAsia="lt-LT"/>
    </w:rPr>
  </w:style>
  <w:style w:type="paragraph" w:customStyle="1" w:styleId="Kadroturinys">
    <w:name w:val="Kadro turinys"/>
    <w:basedOn w:val="prastasis"/>
    <w:qFormat/>
    <w:rsid w:val="00804A50"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rsid w:val="00804A50"/>
    <w:pPr>
      <w:suppressLineNumbers/>
      <w:spacing w:before="120" w:after="120"/>
    </w:pPr>
    <w:rPr>
      <w:rFonts w:eastAsia="Times New Roman" w:cs="Arial Unicode MS"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4A5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4A50"/>
    <w:rPr>
      <w:rFonts w:ascii="Times New Roman" w:hAnsi="Times New Roman"/>
      <w:color w:val="00000A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04A50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04A50"/>
    <w:rPr>
      <w:rFonts w:ascii="Tahoma" w:eastAsia="Times New Roman" w:hAnsi="Tahoma" w:cs="Tahoma"/>
      <w:color w:val="00000A"/>
      <w:sz w:val="16"/>
      <w:szCs w:val="16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8C0D4C"/>
    <w:pPr>
      <w:spacing w:before="100" w:beforeAutospacing="1" w:after="100" w:afterAutospacing="1"/>
    </w:pPr>
    <w:rPr>
      <w:rFonts w:eastAsia="Times New Roman" w:cs="Times New Roman"/>
      <w:color w:val="auto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8C0D4C"/>
    <w:rPr>
      <w:i/>
      <w:iCs/>
    </w:rPr>
  </w:style>
  <w:style w:type="character" w:styleId="Grietas">
    <w:name w:val="Strong"/>
    <w:basedOn w:val="Numatytasispastraiposriftas"/>
    <w:uiPriority w:val="22"/>
    <w:qFormat/>
    <w:rsid w:val="00716DB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639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3911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639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3911"/>
    <w:rPr>
      <w:rFonts w:ascii="Times New Roman" w:hAnsi="Times New Roman"/>
      <w:color w:val="00000A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2550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7</cp:revision>
  <dcterms:created xsi:type="dcterms:W3CDTF">2024-12-10T13:31:00Z</dcterms:created>
  <dcterms:modified xsi:type="dcterms:W3CDTF">2024-12-17T12:15:00Z</dcterms:modified>
</cp:coreProperties>
</file>