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A5CC0" w14:textId="7DFAFD73" w:rsidR="0033621E" w:rsidRPr="0094505D" w:rsidRDefault="00FB4367" w:rsidP="0094505D">
      <w:pPr>
        <w:pStyle w:val="Antrat1"/>
        <w:spacing w:after="480"/>
        <w:jc w:val="center"/>
        <w:rPr>
          <w:sz w:val="32"/>
          <w:szCs w:val="32"/>
        </w:rPr>
      </w:pPr>
      <w:r w:rsidRPr="00A60879">
        <w:rPr>
          <w:sz w:val="32"/>
          <w:szCs w:val="32"/>
        </w:rPr>
        <w:t>I</w:t>
      </w:r>
      <w:r w:rsidR="006D2737" w:rsidRPr="00A60879">
        <w:rPr>
          <w:sz w:val="32"/>
          <w:szCs w:val="32"/>
        </w:rPr>
        <w:t>NFORMACIJOS PRIEINAMUMO UŽTIKRINIM</w:t>
      </w:r>
      <w:r w:rsidR="00823C66">
        <w:rPr>
          <w:sz w:val="32"/>
          <w:szCs w:val="32"/>
        </w:rPr>
        <w:t>AS</w:t>
      </w:r>
      <w:r w:rsidR="006D2737" w:rsidRPr="00A60879">
        <w:rPr>
          <w:sz w:val="32"/>
          <w:szCs w:val="32"/>
        </w:rPr>
        <w:t xml:space="preserve"> </w:t>
      </w:r>
    </w:p>
    <w:p w14:paraId="24BAFB17" w14:textId="4BAC4862" w:rsidR="00110BA9" w:rsidRPr="00222871" w:rsidRDefault="00891F50" w:rsidP="00222871">
      <w:pPr>
        <w:pStyle w:val="Sraopastraipa"/>
        <w:numPr>
          <w:ilvl w:val="0"/>
          <w:numId w:val="1"/>
        </w:numPr>
        <w:spacing w:after="480" w:line="360" w:lineRule="auto"/>
        <w:ind w:left="714" w:hanging="357"/>
        <w:rPr>
          <w:rStyle w:val="Hipersaitas"/>
          <w:rFonts w:ascii="Calibri" w:hAnsi="Calibri" w:cs="Calibri"/>
          <w:color w:val="auto"/>
          <w:sz w:val="28"/>
          <w:szCs w:val="28"/>
          <w:u w:val="none"/>
        </w:rPr>
      </w:pPr>
      <w:r w:rsidRPr="009D5881">
        <w:rPr>
          <w:rStyle w:val="Hipersaitas"/>
          <w:rFonts w:ascii="Calibri" w:hAnsi="Calibri" w:cs="Calibri"/>
          <w:color w:val="auto"/>
          <w:sz w:val="28"/>
          <w:szCs w:val="28"/>
          <w:u w:val="none"/>
        </w:rPr>
        <w:t xml:space="preserve">Informacijos teikimo asmenims su negalia jų pasirinktais prieinamais bendravimo būdais rekomendacijos </w:t>
      </w:r>
      <w:r w:rsidRPr="009D5881">
        <w:rPr>
          <w:rStyle w:val="Hipersaitas"/>
          <w:rFonts w:ascii="Calibri" w:hAnsi="Calibri" w:cs="Calibri"/>
          <w:color w:val="auto"/>
          <w:sz w:val="28"/>
          <w:szCs w:val="28"/>
          <w:u w:val="none"/>
        </w:rPr>
        <w:sym w:font="Wingdings" w:char="F0E0"/>
      </w:r>
      <w:r w:rsidRPr="009D5881">
        <w:rPr>
          <w:rStyle w:val="Hipersaitas"/>
          <w:rFonts w:ascii="Calibri" w:hAnsi="Calibri" w:cs="Calibri"/>
          <w:color w:val="auto"/>
          <w:sz w:val="28"/>
          <w:szCs w:val="28"/>
          <w:u w:val="none"/>
        </w:rPr>
        <w:t xml:space="preserve"> </w:t>
      </w:r>
      <w:hyperlink r:id="rId7" w:history="1">
        <w:r w:rsidR="007F6B07" w:rsidRPr="009D5881">
          <w:rPr>
            <w:rStyle w:val="Hipersaitas"/>
            <w:rFonts w:ascii="Calibri" w:hAnsi="Calibri" w:cs="Calibri"/>
            <w:sz w:val="28"/>
            <w:szCs w:val="28"/>
          </w:rPr>
          <w:t>https://e-seimas.lrs.lt/portal/legalAct/lt/TAD/668427a18ef611eea791d94269904d9b</w:t>
        </w:r>
      </w:hyperlink>
      <w:r w:rsidRPr="009D5881">
        <w:rPr>
          <w:rStyle w:val="Hipersaitas"/>
          <w:rFonts w:ascii="Calibri" w:hAnsi="Calibri" w:cs="Calibri"/>
          <w:color w:val="auto"/>
          <w:sz w:val="28"/>
          <w:szCs w:val="28"/>
          <w:u w:val="none"/>
        </w:rPr>
        <w:t xml:space="preserve"> </w:t>
      </w:r>
    </w:p>
    <w:p w14:paraId="661BFB82" w14:textId="0BBEBBE4" w:rsidR="009D5881" w:rsidRPr="000369B4" w:rsidRDefault="00F3540C" w:rsidP="000369B4">
      <w:pPr>
        <w:pStyle w:val="Sraopastraipa"/>
        <w:numPr>
          <w:ilvl w:val="0"/>
          <w:numId w:val="1"/>
        </w:numPr>
        <w:spacing w:after="640" w:line="360" w:lineRule="auto"/>
        <w:ind w:left="714" w:hanging="357"/>
        <w:rPr>
          <w:rStyle w:val="Hipersaitas"/>
          <w:rFonts w:ascii="Calibri" w:hAnsi="Calibri" w:cs="Calibri"/>
          <w:color w:val="auto"/>
          <w:sz w:val="28"/>
          <w:szCs w:val="28"/>
          <w:u w:val="none"/>
        </w:rPr>
      </w:pPr>
      <w:r w:rsidRPr="009D5881">
        <w:rPr>
          <w:rFonts w:ascii="Calibri" w:hAnsi="Calibri" w:cs="Calibri"/>
          <w:sz w:val="28"/>
          <w:szCs w:val="28"/>
        </w:rPr>
        <w:t xml:space="preserve">Rekomendacijų pritaikymo paaiškinimas </w:t>
      </w:r>
      <w:r w:rsidRPr="009D5881">
        <w:rPr>
          <w:rFonts w:ascii="Calibri" w:hAnsi="Calibri" w:cs="Calibri"/>
          <w:sz w:val="28"/>
          <w:szCs w:val="28"/>
        </w:rPr>
        <w:sym w:font="Wingdings" w:char="F0E0"/>
      </w:r>
      <w:r w:rsidRPr="009D5881">
        <w:rPr>
          <w:rFonts w:ascii="Calibri" w:hAnsi="Calibri" w:cs="Calibri"/>
          <w:sz w:val="28"/>
          <w:szCs w:val="28"/>
        </w:rPr>
        <w:t xml:space="preserve"> </w:t>
      </w:r>
      <w:hyperlink r:id="rId8" w:history="1">
        <w:r w:rsidRPr="009D5881">
          <w:rPr>
            <w:rStyle w:val="Hipersaitas"/>
            <w:rFonts w:ascii="Calibri" w:hAnsi="Calibri" w:cs="Calibri"/>
            <w:sz w:val="28"/>
            <w:szCs w:val="28"/>
          </w:rPr>
          <w:t>https://www.youtube.com/watch?v=mFq1BfAX6pg&amp;t=903s</w:t>
        </w:r>
      </w:hyperlink>
      <w:r w:rsidRPr="009D5881">
        <w:rPr>
          <w:rFonts w:ascii="Calibri" w:hAnsi="Calibri" w:cs="Calibri"/>
          <w:sz w:val="28"/>
          <w:szCs w:val="28"/>
        </w:rPr>
        <w:t xml:space="preserve"> </w:t>
      </w:r>
    </w:p>
    <w:p w14:paraId="5E99CAB4" w14:textId="66749495" w:rsidR="00B60545" w:rsidRPr="00B60545" w:rsidRDefault="0033621E" w:rsidP="0094505D">
      <w:pPr>
        <w:pStyle w:val="Antrat2"/>
        <w:spacing w:after="480"/>
        <w:jc w:val="center"/>
      </w:pPr>
      <w:r w:rsidRPr="00B60545">
        <w:rPr>
          <w:rStyle w:val="Hipersaitas"/>
          <w:color w:val="auto"/>
          <w:u w:val="none"/>
        </w:rPr>
        <w:t>Metodinė medžiaga</w:t>
      </w:r>
    </w:p>
    <w:p w14:paraId="25E0B7E5" w14:textId="113E0247" w:rsidR="0046582F" w:rsidRPr="000369B4" w:rsidRDefault="00145650" w:rsidP="000369B4">
      <w:pPr>
        <w:pStyle w:val="Sraopastraipa"/>
        <w:numPr>
          <w:ilvl w:val="0"/>
          <w:numId w:val="10"/>
        </w:numPr>
        <w:spacing w:after="480" w:line="360" w:lineRule="auto"/>
        <w:rPr>
          <w:rFonts w:ascii="Calibri" w:hAnsi="Calibri" w:cs="Calibri"/>
          <w:sz w:val="28"/>
          <w:szCs w:val="28"/>
        </w:rPr>
      </w:pPr>
      <w:r w:rsidRPr="0046582F">
        <w:rPr>
          <w:rStyle w:val="Hipersaitas"/>
          <w:rFonts w:ascii="Calibri" w:hAnsi="Calibri" w:cs="Calibri"/>
          <w:color w:val="auto"/>
          <w:sz w:val="28"/>
          <w:szCs w:val="28"/>
          <w:u w:val="none"/>
        </w:rPr>
        <w:t xml:space="preserve">Prieinamos informacijos rengimo vadovas </w:t>
      </w:r>
      <w:r w:rsidRPr="0046582F">
        <w:rPr>
          <w:rFonts w:ascii="Calibri" w:hAnsi="Calibri" w:cs="Calibri"/>
          <w:sz w:val="28"/>
          <w:szCs w:val="28"/>
        </w:rPr>
        <w:sym w:font="Wingdings" w:char="F0E0"/>
      </w:r>
      <w:r w:rsidRPr="0046582F">
        <w:rPr>
          <w:rFonts w:ascii="Calibri" w:hAnsi="Calibri" w:cs="Calibri"/>
          <w:sz w:val="28"/>
          <w:szCs w:val="28"/>
        </w:rPr>
        <w:t xml:space="preserve"> </w:t>
      </w:r>
      <w:hyperlink r:id="rId9" w:history="1">
        <w:r w:rsidR="007F6B07" w:rsidRPr="0046582F">
          <w:rPr>
            <w:rStyle w:val="Hipersaitas"/>
            <w:rFonts w:ascii="Calibri" w:hAnsi="Calibri" w:cs="Calibri"/>
            <w:sz w:val="28"/>
            <w:szCs w:val="28"/>
          </w:rPr>
          <w:t>https://anta.lrv.lt/public/canonical/1723455040/547/Prieinamos-informacijos-rengimo-vadovas-1.pdf</w:t>
        </w:r>
      </w:hyperlink>
    </w:p>
    <w:p w14:paraId="6C501FA3" w14:textId="1BD7CA1A" w:rsidR="00222871" w:rsidRPr="000369B4" w:rsidRDefault="0046582F" w:rsidP="000369B4">
      <w:pPr>
        <w:pStyle w:val="Sraopastraipa"/>
        <w:numPr>
          <w:ilvl w:val="0"/>
          <w:numId w:val="10"/>
        </w:numPr>
        <w:spacing w:after="0" w:line="360" w:lineRule="auto"/>
        <w:rPr>
          <w:rStyle w:val="Hipersaitas"/>
          <w:rFonts w:ascii="Calibri" w:hAnsi="Calibri" w:cs="Calibri"/>
          <w:color w:val="auto"/>
          <w:sz w:val="28"/>
          <w:szCs w:val="28"/>
          <w:u w:val="none"/>
        </w:rPr>
      </w:pPr>
      <w:r w:rsidRPr="0046582F">
        <w:rPr>
          <w:rStyle w:val="Hipersaitas"/>
          <w:rFonts w:ascii="Calibri" w:hAnsi="Calibri" w:cs="Calibri"/>
          <w:color w:val="auto"/>
          <w:sz w:val="28"/>
          <w:szCs w:val="28"/>
          <w:u w:val="none"/>
        </w:rPr>
        <w:t xml:space="preserve">Internetas visiems </w:t>
      </w:r>
      <w:r w:rsidRPr="0046582F">
        <w:rPr>
          <w:rFonts w:ascii="Calibri" w:hAnsi="Calibri" w:cs="Calibri"/>
          <w:sz w:val="28"/>
          <w:szCs w:val="28"/>
        </w:rPr>
        <w:sym w:font="Wingdings" w:char="F0E0"/>
      </w:r>
      <w:r w:rsidRPr="0046582F">
        <w:rPr>
          <w:rFonts w:ascii="Calibri" w:hAnsi="Calibri" w:cs="Calibri"/>
          <w:sz w:val="28"/>
          <w:szCs w:val="28"/>
        </w:rPr>
        <w:t xml:space="preserve"> </w:t>
      </w:r>
      <w:hyperlink r:id="rId10" w:history="1">
        <w:r w:rsidRPr="0046582F">
          <w:rPr>
            <w:rStyle w:val="Hipersaitas"/>
            <w:rFonts w:ascii="Calibri" w:hAnsi="Calibri" w:cs="Calibri"/>
            <w:sz w:val="28"/>
            <w:szCs w:val="28"/>
          </w:rPr>
          <w:t>https://lnf.lt/wp-content/uploads/2018/12/Prieinamos-info-vadovasREDAGUOTAS_SA-is-Gintares.pdf</w:t>
        </w:r>
      </w:hyperlink>
      <w:r w:rsidRPr="0046582F">
        <w:rPr>
          <w:rStyle w:val="Hipersaitas"/>
          <w:rFonts w:ascii="Calibri" w:hAnsi="Calibri" w:cs="Calibri"/>
          <w:color w:val="auto"/>
          <w:sz w:val="28"/>
          <w:szCs w:val="28"/>
          <w:u w:val="none"/>
        </w:rPr>
        <w:t xml:space="preserve"> </w:t>
      </w:r>
    </w:p>
    <w:p w14:paraId="649AAD75" w14:textId="3A44B74C" w:rsidR="00222871" w:rsidRPr="000369B4" w:rsidRDefault="00222871" w:rsidP="000369B4">
      <w:pPr>
        <w:pStyle w:val="Sraopastraipa"/>
        <w:numPr>
          <w:ilvl w:val="0"/>
          <w:numId w:val="10"/>
        </w:numPr>
        <w:spacing w:after="0" w:line="360" w:lineRule="auto"/>
        <w:rPr>
          <w:rStyle w:val="Hipersaitas"/>
          <w:rFonts w:ascii="Calibri" w:hAnsi="Calibri" w:cs="Calibri"/>
          <w:color w:val="auto"/>
          <w:sz w:val="28"/>
          <w:szCs w:val="28"/>
          <w:u w:val="none"/>
        </w:rPr>
      </w:pPr>
      <w:r>
        <w:rPr>
          <w:rStyle w:val="Hipersaitas"/>
          <w:rFonts w:ascii="Calibri" w:hAnsi="Calibri" w:cs="Calibri"/>
          <w:color w:val="auto"/>
          <w:sz w:val="28"/>
          <w:szCs w:val="28"/>
          <w:u w:val="none"/>
        </w:rPr>
        <w:t xml:space="preserve">Kaip parengti visiems prieinamą raštą? </w:t>
      </w:r>
      <w:r w:rsidRPr="0046582F">
        <w:rPr>
          <w:rFonts w:ascii="Calibri" w:hAnsi="Calibri" w:cs="Calibri"/>
          <w:sz w:val="28"/>
          <w:szCs w:val="28"/>
        </w:rPr>
        <w:sym w:font="Wingdings" w:char="F0E0"/>
      </w:r>
      <w:r>
        <w:rPr>
          <w:rFonts w:ascii="Calibri" w:hAnsi="Calibri" w:cs="Calibri"/>
          <w:sz w:val="28"/>
          <w:szCs w:val="28"/>
        </w:rPr>
        <w:t xml:space="preserve"> </w:t>
      </w:r>
      <w:hyperlink r:id="rId11" w:history="1">
        <w:r w:rsidRPr="007D6EA7">
          <w:rPr>
            <w:rStyle w:val="Hipersaitas"/>
            <w:rFonts w:ascii="Calibri" w:hAnsi="Calibri" w:cs="Calibri"/>
            <w:sz w:val="28"/>
            <w:szCs w:val="28"/>
          </w:rPr>
          <w:t>https://www.youtube.com/watch?v=JFtzIwJ6k6M&amp;t=304s</w:t>
        </w:r>
      </w:hyperlink>
    </w:p>
    <w:p w14:paraId="2A88B733" w14:textId="131FAE25" w:rsidR="0094505D" w:rsidRPr="00FE6207" w:rsidRDefault="00222871" w:rsidP="00222871">
      <w:pPr>
        <w:pStyle w:val="Sraopastraipa"/>
        <w:numPr>
          <w:ilvl w:val="0"/>
          <w:numId w:val="10"/>
        </w:numPr>
        <w:spacing w:after="0" w:line="360" w:lineRule="auto"/>
        <w:rPr>
          <w:rFonts w:ascii="Calibri" w:hAnsi="Calibri" w:cs="Calibri"/>
          <w:sz w:val="28"/>
          <w:szCs w:val="28"/>
        </w:rPr>
      </w:pPr>
      <w:r>
        <w:rPr>
          <w:rStyle w:val="Hipersaitas"/>
          <w:rFonts w:ascii="Calibri" w:hAnsi="Calibri" w:cs="Calibri"/>
          <w:color w:val="auto"/>
          <w:sz w:val="28"/>
          <w:szCs w:val="28"/>
          <w:u w:val="none"/>
        </w:rPr>
        <w:t xml:space="preserve">Kaip tinkamai parengti „Power Point“ prezentaciją“ </w:t>
      </w:r>
      <w:r w:rsidRPr="0046582F">
        <w:rPr>
          <w:rFonts w:ascii="Calibri" w:hAnsi="Calibri" w:cs="Calibri"/>
          <w:sz w:val="28"/>
          <w:szCs w:val="28"/>
        </w:rPr>
        <w:sym w:font="Wingdings" w:char="F0E0"/>
      </w:r>
      <w:r>
        <w:rPr>
          <w:rFonts w:ascii="Calibri" w:hAnsi="Calibri" w:cs="Calibri"/>
          <w:sz w:val="28"/>
          <w:szCs w:val="28"/>
        </w:rPr>
        <w:t xml:space="preserve"> </w:t>
      </w:r>
      <w:hyperlink r:id="rId12" w:history="1">
        <w:r w:rsidRPr="007D6EA7">
          <w:rPr>
            <w:rStyle w:val="Hipersaitas"/>
            <w:rFonts w:ascii="Calibri" w:hAnsi="Calibri" w:cs="Calibri"/>
            <w:sz w:val="28"/>
            <w:szCs w:val="28"/>
          </w:rPr>
          <w:t>https://www.youtube.com/watch?v=x7Wj9_8pLQw</w:t>
        </w:r>
      </w:hyperlink>
    </w:p>
    <w:p w14:paraId="68DF09A0" w14:textId="77777777" w:rsidR="00FE6207" w:rsidRDefault="00FE6207" w:rsidP="00FE6207">
      <w:pPr>
        <w:spacing w:after="0" w:line="360" w:lineRule="auto"/>
        <w:rPr>
          <w:rFonts w:ascii="Calibri" w:hAnsi="Calibri" w:cs="Calibri"/>
          <w:sz w:val="28"/>
          <w:szCs w:val="28"/>
        </w:rPr>
      </w:pPr>
    </w:p>
    <w:p w14:paraId="143CFE68" w14:textId="77777777" w:rsidR="00FE6207" w:rsidRDefault="00FE6207" w:rsidP="00FE6207">
      <w:pPr>
        <w:spacing w:after="0" w:line="360" w:lineRule="auto"/>
        <w:rPr>
          <w:rFonts w:ascii="Calibri" w:hAnsi="Calibri" w:cs="Calibri"/>
          <w:sz w:val="28"/>
          <w:szCs w:val="28"/>
        </w:rPr>
      </w:pPr>
    </w:p>
    <w:p w14:paraId="15829E4E" w14:textId="77777777" w:rsidR="00FE6207" w:rsidRPr="00FE6207" w:rsidRDefault="00FE6207" w:rsidP="00FE6207">
      <w:pPr>
        <w:spacing w:after="0" w:line="360" w:lineRule="auto"/>
        <w:rPr>
          <w:rFonts w:ascii="Calibri" w:hAnsi="Calibri" w:cs="Calibri"/>
          <w:sz w:val="28"/>
          <w:szCs w:val="28"/>
        </w:rPr>
      </w:pPr>
    </w:p>
    <w:p w14:paraId="4647FF00" w14:textId="77777777" w:rsidR="00FE6207" w:rsidRDefault="00FE6207" w:rsidP="000369B4">
      <w:pPr>
        <w:pStyle w:val="Antrat2"/>
        <w:jc w:val="center"/>
      </w:pPr>
    </w:p>
    <w:p w14:paraId="1DFF7117" w14:textId="469B1380" w:rsidR="000369B4" w:rsidRDefault="000369B4" w:rsidP="000369B4">
      <w:pPr>
        <w:pStyle w:val="Antrat2"/>
        <w:jc w:val="center"/>
      </w:pPr>
      <w:r>
        <w:t>Bendrieji informacijos teikimo reikalavimai</w:t>
      </w:r>
    </w:p>
    <w:p w14:paraId="3A4902DB" w14:textId="77777777" w:rsidR="000369B4" w:rsidRPr="00222871" w:rsidRDefault="000369B4" w:rsidP="000369B4">
      <w:pPr>
        <w:pStyle w:val="Sraopastraipa"/>
        <w:spacing w:after="0" w:line="360" w:lineRule="auto"/>
        <w:rPr>
          <w:rFonts w:ascii="Calibri" w:hAnsi="Calibri" w:cs="Calibri"/>
          <w:sz w:val="28"/>
          <w:szCs w:val="28"/>
        </w:rPr>
      </w:pPr>
    </w:p>
    <w:tbl>
      <w:tblPr>
        <w:tblpPr w:leftFromText="180" w:rightFromText="180" w:vertAnchor="text" w:horzAnchor="margin" w:tblpY="-70"/>
        <w:tblW w:w="100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9351"/>
      </w:tblGrid>
      <w:tr w:rsidR="000369B4" w14:paraId="76EC990A" w14:textId="77777777" w:rsidTr="00FE6207">
        <w:trPr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13A5D" w14:textId="77777777" w:rsidR="000369B4" w:rsidRPr="000369B4" w:rsidRDefault="000369B4" w:rsidP="000369B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69B4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Eil. Nr.</w:t>
            </w:r>
          </w:p>
        </w:tc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8EF2F" w14:textId="77777777" w:rsidR="000369B4" w:rsidRPr="000369B4" w:rsidRDefault="000369B4" w:rsidP="000369B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369B4"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 xml:space="preserve">Elektroninių ir (ar) popierinių dokumentų, ir (ar) susirašinėjimo elektroniniu paštu turinio, skirto asmenims su regos negalia, rekomendacijos </w:t>
            </w:r>
            <w:r w:rsidRPr="000369B4">
              <w:rPr>
                <w:rFonts w:ascii="Arial" w:hAnsi="Arial" w:cs="Arial"/>
                <w:b/>
                <w:bCs/>
                <w:sz w:val="20"/>
                <w:szCs w:val="20"/>
              </w:rPr>
              <w:t>ir pavyzdžiai</w:t>
            </w:r>
          </w:p>
        </w:tc>
      </w:tr>
      <w:tr w:rsidR="000369B4" w14:paraId="578E4F72" w14:textId="77777777" w:rsidTr="00FE6207">
        <w:trPr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812F6" w14:textId="77777777" w:rsidR="000369B4" w:rsidRPr="000369B4" w:rsidRDefault="000369B4" w:rsidP="000369B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69B4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C4ACC" w14:textId="77777777" w:rsidR="000369B4" w:rsidRPr="000369B4" w:rsidRDefault="000369B4" w:rsidP="000369B4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0369B4">
              <w:rPr>
                <w:rFonts w:ascii="Arial" w:hAnsi="Arial" w:cs="Arial"/>
                <w:sz w:val="20"/>
                <w:szCs w:val="20"/>
                <w:lang w:eastAsia="lt-LT"/>
              </w:rPr>
              <w:t>Naudoti vienodo storio linijų („</w:t>
            </w:r>
            <w:proofErr w:type="spellStart"/>
            <w:r w:rsidRPr="000369B4">
              <w:rPr>
                <w:rFonts w:ascii="Arial" w:hAnsi="Arial" w:cs="Arial"/>
                <w:sz w:val="20"/>
                <w:szCs w:val="20"/>
                <w:lang w:eastAsia="lt-LT"/>
              </w:rPr>
              <w:t>Sans</w:t>
            </w:r>
            <w:proofErr w:type="spellEnd"/>
            <w:r w:rsidRPr="000369B4">
              <w:rPr>
                <w:rFonts w:ascii="Arial" w:hAnsi="Arial" w:cs="Arial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0369B4">
              <w:rPr>
                <w:rFonts w:ascii="Arial" w:hAnsi="Arial" w:cs="Arial"/>
                <w:sz w:val="20"/>
                <w:szCs w:val="20"/>
                <w:lang w:eastAsia="lt-LT"/>
              </w:rPr>
              <w:t>Serif</w:t>
            </w:r>
            <w:proofErr w:type="spellEnd"/>
            <w:r w:rsidRPr="000369B4">
              <w:rPr>
                <w:rFonts w:ascii="Arial" w:hAnsi="Arial" w:cs="Arial"/>
                <w:sz w:val="20"/>
                <w:szCs w:val="20"/>
                <w:lang w:eastAsia="lt-LT"/>
              </w:rPr>
              <w:t>“) tipo šriftus, pvz.: „</w:t>
            </w:r>
            <w:proofErr w:type="spellStart"/>
            <w:r w:rsidRPr="000369B4">
              <w:rPr>
                <w:rFonts w:ascii="Arial" w:hAnsi="Arial" w:cs="Arial"/>
                <w:sz w:val="20"/>
                <w:szCs w:val="20"/>
                <w:lang w:eastAsia="lt-LT"/>
              </w:rPr>
              <w:t>Arial</w:t>
            </w:r>
            <w:proofErr w:type="spellEnd"/>
            <w:r w:rsidRPr="000369B4">
              <w:rPr>
                <w:rFonts w:ascii="Arial" w:hAnsi="Arial" w:cs="Arial"/>
                <w:sz w:val="20"/>
                <w:szCs w:val="20"/>
                <w:lang w:eastAsia="lt-LT"/>
              </w:rPr>
              <w:t>“, „</w:t>
            </w:r>
            <w:proofErr w:type="spellStart"/>
            <w:r w:rsidRPr="000369B4">
              <w:rPr>
                <w:rFonts w:ascii="Arial" w:hAnsi="Arial" w:cs="Arial"/>
                <w:sz w:val="20"/>
                <w:szCs w:val="20"/>
                <w:lang w:eastAsia="lt-LT"/>
              </w:rPr>
              <w:t>Verdana</w:t>
            </w:r>
            <w:proofErr w:type="spellEnd"/>
            <w:r w:rsidRPr="000369B4">
              <w:rPr>
                <w:rFonts w:ascii="Arial" w:hAnsi="Arial" w:cs="Arial"/>
                <w:sz w:val="20"/>
                <w:szCs w:val="20"/>
                <w:lang w:eastAsia="lt-LT"/>
              </w:rPr>
              <w:t>“, „</w:t>
            </w:r>
            <w:proofErr w:type="spellStart"/>
            <w:r w:rsidRPr="000369B4">
              <w:rPr>
                <w:rFonts w:ascii="Arial" w:hAnsi="Arial" w:cs="Arial"/>
                <w:sz w:val="20"/>
                <w:szCs w:val="20"/>
                <w:lang w:eastAsia="lt-LT"/>
              </w:rPr>
              <w:t>Tahoma</w:t>
            </w:r>
            <w:proofErr w:type="spellEnd"/>
            <w:r w:rsidRPr="000369B4">
              <w:rPr>
                <w:rFonts w:ascii="Arial" w:hAnsi="Arial" w:cs="Arial"/>
                <w:sz w:val="20"/>
                <w:szCs w:val="20"/>
                <w:lang w:eastAsia="lt-LT"/>
              </w:rPr>
              <w:t>“, „</w:t>
            </w:r>
            <w:proofErr w:type="spellStart"/>
            <w:r w:rsidRPr="000369B4">
              <w:rPr>
                <w:rFonts w:ascii="Arial" w:hAnsi="Arial" w:cs="Arial"/>
                <w:sz w:val="20"/>
                <w:szCs w:val="20"/>
                <w:lang w:eastAsia="lt-LT"/>
              </w:rPr>
              <w:t>Calibri</w:t>
            </w:r>
            <w:proofErr w:type="spellEnd"/>
            <w:r w:rsidRPr="000369B4">
              <w:rPr>
                <w:rFonts w:ascii="Arial" w:hAnsi="Arial" w:cs="Arial"/>
                <w:sz w:val="20"/>
                <w:szCs w:val="20"/>
                <w:lang w:eastAsia="lt-LT"/>
              </w:rPr>
              <w:t>“, arba panašius. Nerekomenduojama naudoti „</w:t>
            </w:r>
            <w:proofErr w:type="spellStart"/>
            <w:r w:rsidRPr="000369B4">
              <w:rPr>
                <w:rFonts w:ascii="Arial" w:hAnsi="Arial" w:cs="Arial"/>
                <w:sz w:val="20"/>
                <w:szCs w:val="20"/>
                <w:lang w:eastAsia="lt-LT"/>
              </w:rPr>
              <w:t>Times</w:t>
            </w:r>
            <w:proofErr w:type="spellEnd"/>
            <w:r w:rsidRPr="000369B4">
              <w:rPr>
                <w:rFonts w:ascii="Arial" w:hAnsi="Arial" w:cs="Arial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0369B4">
              <w:rPr>
                <w:rFonts w:ascii="Arial" w:hAnsi="Arial" w:cs="Arial"/>
                <w:sz w:val="20"/>
                <w:szCs w:val="20"/>
                <w:lang w:eastAsia="lt-LT"/>
              </w:rPr>
              <w:t>New</w:t>
            </w:r>
            <w:proofErr w:type="spellEnd"/>
            <w:r w:rsidRPr="000369B4">
              <w:rPr>
                <w:rFonts w:ascii="Arial" w:hAnsi="Arial" w:cs="Arial"/>
                <w:sz w:val="20"/>
                <w:szCs w:val="20"/>
                <w:lang w:eastAsia="lt-LT"/>
              </w:rPr>
              <w:t xml:space="preserve"> Roman“ šrifto.  </w:t>
            </w:r>
          </w:p>
        </w:tc>
      </w:tr>
      <w:tr w:rsidR="000369B4" w14:paraId="614F8A76" w14:textId="77777777" w:rsidTr="00FE6207">
        <w:trPr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AB25E" w14:textId="77777777" w:rsidR="000369B4" w:rsidRPr="000369B4" w:rsidRDefault="000369B4" w:rsidP="000369B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69B4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96D7B" w14:textId="77777777" w:rsidR="000369B4" w:rsidRPr="000369B4" w:rsidRDefault="000369B4" w:rsidP="000369B4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0369B4">
              <w:rPr>
                <w:rFonts w:ascii="Arial" w:hAnsi="Arial" w:cs="Arial"/>
                <w:sz w:val="20"/>
                <w:szCs w:val="20"/>
                <w:lang w:eastAsia="lt-LT"/>
              </w:rPr>
              <w:t xml:space="preserve">Jei teikiamas popierinis dokumentas, naudoti 14 </w:t>
            </w:r>
            <w:proofErr w:type="spellStart"/>
            <w:r w:rsidRPr="000369B4">
              <w:rPr>
                <w:rFonts w:ascii="Arial" w:hAnsi="Arial" w:cs="Arial"/>
                <w:sz w:val="20"/>
                <w:szCs w:val="20"/>
                <w:lang w:eastAsia="lt-LT"/>
              </w:rPr>
              <w:t>pt</w:t>
            </w:r>
            <w:proofErr w:type="spellEnd"/>
            <w:r w:rsidRPr="000369B4">
              <w:rPr>
                <w:rFonts w:ascii="Arial" w:hAnsi="Arial" w:cs="Arial"/>
                <w:sz w:val="20"/>
                <w:szCs w:val="20"/>
                <w:lang w:eastAsia="lt-LT"/>
              </w:rPr>
              <w:t xml:space="preserve"> ar didesnį šriftą. </w:t>
            </w:r>
          </w:p>
          <w:p w14:paraId="1E19DD67" w14:textId="77777777" w:rsidR="000369B4" w:rsidRPr="000369B4" w:rsidRDefault="000369B4" w:rsidP="000369B4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0369B4">
              <w:rPr>
                <w:rFonts w:ascii="Arial" w:hAnsi="Arial" w:cs="Arial"/>
                <w:sz w:val="20"/>
                <w:szCs w:val="20"/>
                <w:lang w:eastAsia="lt-LT"/>
              </w:rPr>
              <w:t xml:space="preserve">Jei teikiamas elektroninis dokumentas, naudoti 12 </w:t>
            </w:r>
            <w:proofErr w:type="spellStart"/>
            <w:r w:rsidRPr="000369B4">
              <w:rPr>
                <w:rFonts w:ascii="Arial" w:hAnsi="Arial" w:cs="Arial"/>
                <w:sz w:val="20"/>
                <w:szCs w:val="20"/>
                <w:lang w:eastAsia="lt-LT"/>
              </w:rPr>
              <w:t>pt</w:t>
            </w:r>
            <w:proofErr w:type="spellEnd"/>
            <w:r w:rsidRPr="000369B4">
              <w:rPr>
                <w:rFonts w:ascii="Arial" w:hAnsi="Arial" w:cs="Arial"/>
                <w:sz w:val="20"/>
                <w:szCs w:val="20"/>
                <w:lang w:eastAsia="lt-LT"/>
              </w:rPr>
              <w:t xml:space="preserve"> ar didesnį šriftą.</w:t>
            </w:r>
          </w:p>
        </w:tc>
      </w:tr>
      <w:tr w:rsidR="000369B4" w14:paraId="346411CD" w14:textId="77777777" w:rsidTr="00FE6207">
        <w:trPr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FCD19" w14:textId="77777777" w:rsidR="000369B4" w:rsidRPr="000369B4" w:rsidRDefault="000369B4" w:rsidP="000369B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69B4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C1811" w14:textId="77777777" w:rsidR="000369B4" w:rsidRPr="000369B4" w:rsidRDefault="000369B4" w:rsidP="000369B4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0369B4">
              <w:rPr>
                <w:rFonts w:ascii="Arial" w:hAnsi="Arial" w:cs="Arial"/>
                <w:sz w:val="20"/>
                <w:szCs w:val="20"/>
                <w:lang w:eastAsia="lt-LT"/>
              </w:rPr>
              <w:t>Norint išskirti informaciją tekste, tekstą paryškinti (paryškintasis) (nerekomenduojama teksto pabraukti (pabrauktasis) ar tekstą padaryti pasvirusį (kursyvas).</w:t>
            </w:r>
          </w:p>
        </w:tc>
      </w:tr>
      <w:tr w:rsidR="000369B4" w14:paraId="18410A90" w14:textId="77777777" w:rsidTr="00FE6207">
        <w:trPr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BC634" w14:textId="77777777" w:rsidR="000369B4" w:rsidRPr="000369B4" w:rsidRDefault="000369B4" w:rsidP="000369B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69B4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FA5D7" w14:textId="77777777" w:rsidR="000369B4" w:rsidRPr="000369B4" w:rsidRDefault="000369B4" w:rsidP="000369B4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0369B4">
              <w:rPr>
                <w:rFonts w:ascii="Arial" w:hAnsi="Arial" w:cs="Arial"/>
                <w:sz w:val="20"/>
                <w:szCs w:val="20"/>
                <w:lang w:eastAsia="lt-LT"/>
              </w:rPr>
              <w:t xml:space="preserve">Tekstui struktūruoti naudoti antraštes su priskirtu antraštės atributu. </w:t>
            </w:r>
          </w:p>
          <w:p w14:paraId="6749E0C6" w14:textId="77777777" w:rsidR="000369B4" w:rsidRPr="000369B4" w:rsidRDefault="000369B4" w:rsidP="000369B4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0369B4">
              <w:rPr>
                <w:rFonts w:ascii="Arial" w:hAnsi="Arial" w:cs="Arial"/>
                <w:sz w:val="20"/>
                <w:szCs w:val="20"/>
                <w:lang w:eastAsia="lt-LT"/>
              </w:rPr>
              <w:t xml:space="preserve">Antraščių lygiai su priskirtu antraštės atributu naudojami nuosekliai, iš eilės, nepraleidžiant nė vieno lygio, pvz., skyriaus pavadinimas (pirmojo lygio antraštė), poskyrio pavadinimas (antrojo lygio antraštė), skyrelio pavadinimas (trečiojo lygio antraštė). </w:t>
            </w:r>
            <w:r w:rsidRPr="000369B4">
              <w:rPr>
                <w:rFonts w:ascii="Arial" w:eastAsia="Calibri" w:hAnsi="Arial" w:cs="Arial"/>
                <w:sz w:val="20"/>
                <w:szCs w:val="20"/>
              </w:rPr>
              <w:t>Jei pateikiamą tekstą būtina dar labiau struktūruoti, antraštės turi būti žemesnio lygio.</w:t>
            </w:r>
          </w:p>
        </w:tc>
      </w:tr>
      <w:tr w:rsidR="000369B4" w14:paraId="73B07401" w14:textId="77777777" w:rsidTr="00FE6207">
        <w:trPr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EE8BE" w14:textId="77777777" w:rsidR="000369B4" w:rsidRPr="000369B4" w:rsidRDefault="000369B4" w:rsidP="000369B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69B4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37DDE" w14:textId="77777777" w:rsidR="000369B4" w:rsidRPr="000369B4" w:rsidRDefault="000369B4" w:rsidP="000369B4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0369B4">
              <w:rPr>
                <w:rFonts w:ascii="Arial" w:hAnsi="Arial" w:cs="Arial"/>
                <w:sz w:val="20"/>
                <w:szCs w:val="20"/>
                <w:lang w:eastAsia="lt-LT"/>
              </w:rPr>
              <w:t>Tekstas dokumentuose, lentelėse lygiuojamas pagal kairįjį kraštą, išskyrus antraštes, kurios gali ar turi būti centruojamos, jei toks reikalavimas yra nustatytas teisės aktuose.</w:t>
            </w:r>
          </w:p>
        </w:tc>
      </w:tr>
      <w:tr w:rsidR="000369B4" w14:paraId="3104D411" w14:textId="77777777" w:rsidTr="00FE6207">
        <w:trPr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F39B5" w14:textId="77777777" w:rsidR="000369B4" w:rsidRPr="000369B4" w:rsidRDefault="000369B4" w:rsidP="000369B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69B4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5AB99" w14:textId="77777777" w:rsidR="000369B4" w:rsidRPr="000369B4" w:rsidRDefault="000369B4" w:rsidP="000369B4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0369B4">
              <w:rPr>
                <w:rFonts w:ascii="Arial" w:hAnsi="Arial" w:cs="Arial"/>
                <w:sz w:val="20"/>
                <w:szCs w:val="20"/>
                <w:lang w:eastAsia="lt-LT"/>
              </w:rPr>
              <w:t>Tekstą didžiosiomis raidėmis rašyti tik tuo atveju, jeigu yra būtina ir (ar) toks reikalavimas yra nustatytas teisės aktuose.</w:t>
            </w:r>
          </w:p>
        </w:tc>
      </w:tr>
      <w:tr w:rsidR="000369B4" w14:paraId="72455A07" w14:textId="77777777" w:rsidTr="00FE6207">
        <w:trPr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84E98" w14:textId="77777777" w:rsidR="000369B4" w:rsidRPr="000369B4" w:rsidRDefault="000369B4" w:rsidP="000369B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69B4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BDC75" w14:textId="77777777" w:rsidR="000369B4" w:rsidRPr="000369B4" w:rsidRDefault="000369B4" w:rsidP="000369B4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0369B4">
              <w:rPr>
                <w:rFonts w:ascii="Arial" w:hAnsi="Arial" w:cs="Arial"/>
                <w:sz w:val="20"/>
                <w:szCs w:val="20"/>
                <w:lang w:eastAsia="lt-LT"/>
              </w:rPr>
              <w:t xml:space="preserve">Užtikrinti minimalų teksto ir fono kontrasto santykį 4.5:1 ne mažesniam nei 12 </w:t>
            </w:r>
            <w:proofErr w:type="spellStart"/>
            <w:r w:rsidRPr="000369B4">
              <w:rPr>
                <w:rFonts w:ascii="Arial" w:hAnsi="Arial" w:cs="Arial"/>
                <w:sz w:val="20"/>
                <w:szCs w:val="20"/>
                <w:lang w:eastAsia="lt-LT"/>
              </w:rPr>
              <w:t>pt</w:t>
            </w:r>
            <w:proofErr w:type="spellEnd"/>
            <w:r w:rsidRPr="000369B4">
              <w:rPr>
                <w:rFonts w:ascii="Arial" w:hAnsi="Arial" w:cs="Arial"/>
                <w:sz w:val="20"/>
                <w:szCs w:val="20"/>
                <w:lang w:eastAsia="lt-LT"/>
              </w:rPr>
              <w:t xml:space="preserve"> šriftui arba 3:1 paryškintam (paryškintasis) tekstui. Kontrasto santykiui patikrinti galima naudotis internetinėmis kontrasto santykio tikrinimo programomis, tokiomis kaip „WCAG </w:t>
            </w:r>
            <w:proofErr w:type="spellStart"/>
            <w:r w:rsidRPr="000369B4">
              <w:rPr>
                <w:rFonts w:ascii="Arial" w:hAnsi="Arial" w:cs="Arial"/>
                <w:sz w:val="20"/>
                <w:szCs w:val="20"/>
                <w:lang w:eastAsia="lt-LT"/>
              </w:rPr>
              <w:t>Color</w:t>
            </w:r>
            <w:proofErr w:type="spellEnd"/>
            <w:r w:rsidRPr="000369B4">
              <w:rPr>
                <w:rFonts w:ascii="Arial" w:hAnsi="Arial" w:cs="Arial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0369B4">
              <w:rPr>
                <w:rFonts w:ascii="Arial" w:hAnsi="Arial" w:cs="Arial"/>
                <w:sz w:val="20"/>
                <w:szCs w:val="20"/>
                <w:lang w:eastAsia="lt-LT"/>
              </w:rPr>
              <w:t>Contrast</w:t>
            </w:r>
            <w:proofErr w:type="spellEnd"/>
            <w:r w:rsidRPr="000369B4">
              <w:rPr>
                <w:rFonts w:ascii="Arial" w:hAnsi="Arial" w:cs="Arial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0369B4">
              <w:rPr>
                <w:rFonts w:ascii="Arial" w:hAnsi="Arial" w:cs="Arial"/>
                <w:sz w:val="20"/>
                <w:szCs w:val="20"/>
                <w:lang w:eastAsia="lt-LT"/>
              </w:rPr>
              <w:t>Checker</w:t>
            </w:r>
            <w:proofErr w:type="spellEnd"/>
            <w:r w:rsidRPr="000369B4">
              <w:rPr>
                <w:rFonts w:ascii="Arial" w:hAnsi="Arial" w:cs="Arial"/>
                <w:sz w:val="20"/>
                <w:szCs w:val="20"/>
                <w:lang w:eastAsia="lt-LT"/>
              </w:rPr>
              <w:t>“, „</w:t>
            </w:r>
            <w:proofErr w:type="spellStart"/>
            <w:r w:rsidRPr="000369B4">
              <w:rPr>
                <w:rFonts w:ascii="Arial" w:hAnsi="Arial" w:cs="Arial"/>
                <w:sz w:val="20"/>
                <w:szCs w:val="20"/>
                <w:lang w:eastAsia="lt-LT"/>
              </w:rPr>
              <w:t>Colour</w:t>
            </w:r>
            <w:proofErr w:type="spellEnd"/>
            <w:r w:rsidRPr="000369B4">
              <w:rPr>
                <w:rFonts w:ascii="Arial" w:hAnsi="Arial" w:cs="Arial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0369B4">
              <w:rPr>
                <w:rFonts w:ascii="Arial" w:hAnsi="Arial" w:cs="Arial"/>
                <w:sz w:val="20"/>
                <w:szCs w:val="20"/>
                <w:lang w:eastAsia="lt-LT"/>
              </w:rPr>
              <w:t>Contrast</w:t>
            </w:r>
            <w:proofErr w:type="spellEnd"/>
            <w:r w:rsidRPr="000369B4">
              <w:rPr>
                <w:rFonts w:ascii="Arial" w:hAnsi="Arial" w:cs="Arial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0369B4">
              <w:rPr>
                <w:rFonts w:ascii="Arial" w:hAnsi="Arial" w:cs="Arial"/>
                <w:sz w:val="20"/>
                <w:szCs w:val="20"/>
                <w:lang w:eastAsia="lt-LT"/>
              </w:rPr>
              <w:t>Analyzer</w:t>
            </w:r>
            <w:proofErr w:type="spellEnd"/>
            <w:r w:rsidRPr="000369B4">
              <w:rPr>
                <w:rFonts w:ascii="Arial" w:hAnsi="Arial" w:cs="Arial"/>
                <w:sz w:val="20"/>
                <w:szCs w:val="20"/>
                <w:lang w:eastAsia="lt-LT"/>
              </w:rPr>
              <w:t>“ ar jiems lygiavertėmis.</w:t>
            </w:r>
          </w:p>
        </w:tc>
      </w:tr>
      <w:tr w:rsidR="000369B4" w14:paraId="5A0EACB6" w14:textId="77777777" w:rsidTr="00FE6207">
        <w:trPr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BC38A" w14:textId="77777777" w:rsidR="000369B4" w:rsidRPr="000369B4" w:rsidRDefault="000369B4" w:rsidP="000369B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69B4">
              <w:rPr>
                <w:rFonts w:ascii="Arial" w:hAnsi="Arial" w:cs="Arial"/>
                <w:sz w:val="20"/>
                <w:szCs w:val="20"/>
              </w:rPr>
              <w:t xml:space="preserve">8. </w:t>
            </w:r>
          </w:p>
        </w:tc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96EDC" w14:textId="77777777" w:rsidR="000369B4" w:rsidRPr="000369B4" w:rsidRDefault="000369B4" w:rsidP="000369B4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0369B4">
              <w:rPr>
                <w:rFonts w:ascii="Arial" w:hAnsi="Arial" w:cs="Arial"/>
                <w:sz w:val="20"/>
                <w:szCs w:val="20"/>
                <w:lang w:eastAsia="lt-LT"/>
              </w:rPr>
              <w:t>Pateikti tamsų tekstą šviesiame fone arba šviesų tekstą tamsiame fone, taip sukuriant didžiausią galimą kontrastą. Rekomenduojami geriausio kontrasto spalvų deriniai: juodas ar tamsiai mėlynas tekstas baltame ar šviesiai geltoname fone; baltas ar geltonas tekstas juodame ar tamsiai mėlyname fone.</w:t>
            </w:r>
          </w:p>
        </w:tc>
      </w:tr>
      <w:tr w:rsidR="000369B4" w14:paraId="47A36136" w14:textId="77777777" w:rsidTr="00FE6207">
        <w:trPr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4A434" w14:textId="77777777" w:rsidR="000369B4" w:rsidRPr="000369B4" w:rsidRDefault="000369B4" w:rsidP="000369B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69B4">
              <w:rPr>
                <w:rFonts w:ascii="Arial" w:hAnsi="Arial" w:cs="Arial"/>
                <w:sz w:val="20"/>
                <w:szCs w:val="20"/>
              </w:rPr>
              <w:t xml:space="preserve">9. </w:t>
            </w:r>
          </w:p>
        </w:tc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C0973" w14:textId="77777777" w:rsidR="000369B4" w:rsidRPr="000369B4" w:rsidRDefault="000369B4" w:rsidP="000369B4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0369B4">
              <w:rPr>
                <w:rFonts w:ascii="Arial" w:hAnsi="Arial" w:cs="Arial"/>
                <w:sz w:val="20"/>
                <w:szCs w:val="20"/>
                <w:lang w:eastAsia="lt-LT"/>
              </w:rPr>
              <w:t>Užtikrinti tarpus tarp eilučių, lygius 25–30 procentų šrifto dydžio (nuo 1,15 eilutės).</w:t>
            </w:r>
          </w:p>
        </w:tc>
      </w:tr>
      <w:tr w:rsidR="000369B4" w14:paraId="4681884D" w14:textId="77777777" w:rsidTr="00FE6207">
        <w:trPr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5338D" w14:textId="77777777" w:rsidR="000369B4" w:rsidRPr="000369B4" w:rsidRDefault="000369B4" w:rsidP="000369B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69B4">
              <w:rPr>
                <w:rFonts w:ascii="Arial" w:hAnsi="Arial" w:cs="Arial"/>
                <w:sz w:val="20"/>
                <w:szCs w:val="20"/>
              </w:rPr>
              <w:t xml:space="preserve">10. </w:t>
            </w:r>
          </w:p>
        </w:tc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78762" w14:textId="77777777" w:rsidR="000369B4" w:rsidRPr="000369B4" w:rsidRDefault="000369B4" w:rsidP="000369B4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0369B4">
              <w:rPr>
                <w:rFonts w:ascii="Arial" w:hAnsi="Arial" w:cs="Arial"/>
                <w:sz w:val="20"/>
                <w:szCs w:val="20"/>
                <w:lang w:eastAsia="lt-LT"/>
              </w:rPr>
              <w:t xml:space="preserve">Norint tekste pateikti nuorodą į interneto svetainę, nuorodos tekstą žymėti mėlyna spalva ir pabraukti (pabrauktasis). </w:t>
            </w:r>
            <w:hyperlink r:id="rId13" w:history="1">
              <w:r w:rsidRPr="000369B4">
                <w:rPr>
                  <w:rStyle w:val="Hipersaitas"/>
                  <w:rFonts w:ascii="Arial" w:hAnsi="Arial" w:cs="Arial"/>
                  <w:sz w:val="20"/>
                  <w:szCs w:val="20"/>
                  <w:lang w:eastAsia="lt-LT"/>
                </w:rPr>
                <w:t>https://anta.lrv.lt/lt/</w:t>
              </w:r>
            </w:hyperlink>
            <w:r w:rsidRPr="000369B4">
              <w:rPr>
                <w:rFonts w:ascii="Arial" w:hAnsi="Arial" w:cs="Arial"/>
                <w:sz w:val="20"/>
                <w:szCs w:val="20"/>
                <w:lang w:eastAsia="lt-LT"/>
              </w:rPr>
              <w:t xml:space="preserve"> </w:t>
            </w:r>
          </w:p>
        </w:tc>
      </w:tr>
      <w:tr w:rsidR="000369B4" w14:paraId="0185A90A" w14:textId="77777777" w:rsidTr="00FE6207">
        <w:trPr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6D9AC" w14:textId="77777777" w:rsidR="000369B4" w:rsidRDefault="000369B4" w:rsidP="000369B4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11.</w:t>
            </w:r>
          </w:p>
        </w:tc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98450" w14:textId="77777777" w:rsidR="000369B4" w:rsidRPr="001A1467" w:rsidRDefault="000369B4" w:rsidP="000369B4">
            <w:pPr>
              <w:spacing w:line="360" w:lineRule="auto"/>
              <w:rPr>
                <w:rFonts w:ascii="Arial" w:hAnsi="Arial" w:cs="Arial"/>
                <w:szCs w:val="24"/>
                <w:lang w:eastAsia="lt-LT"/>
              </w:rPr>
            </w:pPr>
            <w:r w:rsidRPr="00F352A5">
              <w:rPr>
                <w:rFonts w:ascii="Arial" w:hAnsi="Arial" w:cs="Arial"/>
                <w:szCs w:val="24"/>
                <w:lang w:eastAsia="lt-LT"/>
              </w:rPr>
              <w:t xml:space="preserve">Jei dokumentui suprasti svarbūs netekstiniai elementai, naudoti alternatyvų tekstą (išplėstinį aprašymą) netekstiniams elementams, pvz.: nuotraukoms, diagramoms, paveikslėliams, logotipams (trumpai ir aiškiai aprašyti tai, kas atvaizduota netekstiniame elemente). </w:t>
            </w:r>
          </w:p>
        </w:tc>
      </w:tr>
      <w:tr w:rsidR="000369B4" w14:paraId="21F61A14" w14:textId="77777777" w:rsidTr="00FE6207">
        <w:trPr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28C0B" w14:textId="77777777" w:rsidR="000369B4" w:rsidRDefault="000369B4" w:rsidP="000369B4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12.</w:t>
            </w:r>
          </w:p>
        </w:tc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370AA" w14:textId="77777777" w:rsidR="000369B4" w:rsidRPr="001A1467" w:rsidRDefault="000369B4" w:rsidP="000369B4">
            <w:pPr>
              <w:spacing w:line="360" w:lineRule="auto"/>
              <w:rPr>
                <w:rFonts w:ascii="Arial" w:hAnsi="Arial" w:cs="Arial"/>
                <w:szCs w:val="24"/>
                <w:lang w:eastAsia="lt-LT"/>
              </w:rPr>
            </w:pPr>
            <w:r w:rsidRPr="000530AE">
              <w:rPr>
                <w:rFonts w:ascii="Arial" w:hAnsi="Arial" w:cs="Arial"/>
                <w:szCs w:val="24"/>
                <w:lang w:eastAsia="lt-LT"/>
              </w:rPr>
              <w:t>Pateikti grafiko, diagramos ar kitos vaizdinės medžiagos informaciją ne tik spalviniu atitikmeniu, bet ir skirtingų formų užpildu arba įvardinti atskiras diagramos, grafiko ar kitos vaizdinės informacijos dalis</w:t>
            </w:r>
            <w:r>
              <w:rPr>
                <w:rFonts w:ascii="Arial" w:hAnsi="Arial" w:cs="Arial"/>
                <w:szCs w:val="24"/>
                <w:lang w:eastAsia="lt-LT"/>
              </w:rPr>
              <w:t>.</w:t>
            </w:r>
          </w:p>
        </w:tc>
      </w:tr>
      <w:tr w:rsidR="000369B4" w14:paraId="219A3C76" w14:textId="77777777" w:rsidTr="00FE6207">
        <w:trPr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32F87" w14:textId="77777777" w:rsidR="000369B4" w:rsidRDefault="000369B4" w:rsidP="000369B4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>13.</w:t>
            </w:r>
          </w:p>
        </w:tc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34C13" w14:textId="77777777" w:rsidR="000369B4" w:rsidRPr="000530AE" w:rsidRDefault="000369B4" w:rsidP="000369B4">
            <w:pPr>
              <w:spacing w:line="360" w:lineRule="auto"/>
              <w:rPr>
                <w:rFonts w:ascii="Arial" w:hAnsi="Arial" w:cs="Arial"/>
                <w:szCs w:val="24"/>
                <w:lang w:eastAsia="lt-LT"/>
              </w:rPr>
            </w:pPr>
            <w:r w:rsidRPr="007966F2">
              <w:rPr>
                <w:rFonts w:ascii="Arial" w:hAnsi="Arial" w:cs="Arial"/>
                <w:szCs w:val="24"/>
                <w:lang w:eastAsia="lt-LT"/>
              </w:rPr>
              <w:t>Sukūrus elektroninio dokumento turinio projektą, panaudoti „Word“ dokumento pritaikymo asmenims su regos negalia tikrinimo įrankį ir ištaisyti rastas klaidas</w:t>
            </w:r>
            <w:r>
              <w:rPr>
                <w:rFonts w:ascii="Arial" w:hAnsi="Arial" w:cs="Arial"/>
                <w:szCs w:val="24"/>
                <w:lang w:eastAsia="lt-LT"/>
              </w:rPr>
              <w:t>.</w:t>
            </w:r>
          </w:p>
        </w:tc>
      </w:tr>
    </w:tbl>
    <w:p w14:paraId="727B0825" w14:textId="77777777" w:rsidR="0094505D" w:rsidRPr="0094505D" w:rsidRDefault="0094505D" w:rsidP="0094505D"/>
    <w:p w14:paraId="5431FA3A" w14:textId="77777777" w:rsidR="00204E00" w:rsidRPr="002035A9" w:rsidRDefault="00204E00" w:rsidP="002035A9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0ABCDF1" w14:textId="70559347" w:rsidR="004A634A" w:rsidRPr="000E5192" w:rsidRDefault="00222871" w:rsidP="002035A9">
      <w:pPr>
        <w:pStyle w:val="Antrat2"/>
        <w:spacing w:after="480"/>
        <w:jc w:val="center"/>
      </w:pPr>
      <w:r>
        <w:t>Lietuvių g</w:t>
      </w:r>
      <w:r w:rsidR="004A634A" w:rsidRPr="000E5192">
        <w:t>estų kalbos pavyzdžiai</w:t>
      </w:r>
    </w:p>
    <w:p w14:paraId="1A087470" w14:textId="77777777" w:rsidR="004A634A" w:rsidRPr="002035A9" w:rsidRDefault="004A634A" w:rsidP="002035A9">
      <w:pPr>
        <w:pStyle w:val="Sraopastraipa"/>
        <w:numPr>
          <w:ilvl w:val="0"/>
          <w:numId w:val="3"/>
        </w:numPr>
        <w:spacing w:after="480" w:line="360" w:lineRule="auto"/>
        <w:rPr>
          <w:rFonts w:ascii="Calibri" w:hAnsi="Calibri" w:cs="Calibri"/>
          <w:sz w:val="28"/>
          <w:szCs w:val="28"/>
        </w:rPr>
      </w:pPr>
      <w:r w:rsidRPr="002035A9">
        <w:rPr>
          <w:rFonts w:ascii="Calibri" w:hAnsi="Calibri" w:cs="Calibri"/>
          <w:sz w:val="28"/>
          <w:szCs w:val="28"/>
        </w:rPr>
        <w:t>Lietuvos Respublikos Prezidentūra</w:t>
      </w:r>
    </w:p>
    <w:p w14:paraId="5167B704" w14:textId="77777777" w:rsidR="004A634A" w:rsidRPr="002035A9" w:rsidRDefault="004A634A" w:rsidP="004A634A">
      <w:pPr>
        <w:pStyle w:val="Sraopastraipa"/>
        <w:spacing w:after="0" w:line="360" w:lineRule="auto"/>
        <w:rPr>
          <w:rFonts w:ascii="Calibri" w:hAnsi="Calibri" w:cs="Calibri"/>
          <w:sz w:val="28"/>
          <w:szCs w:val="28"/>
        </w:rPr>
      </w:pPr>
      <w:hyperlink r:id="rId14" w:history="1">
        <w:r w:rsidRPr="002035A9">
          <w:rPr>
            <w:rStyle w:val="Hipersaitas"/>
            <w:rFonts w:ascii="Calibri" w:hAnsi="Calibri" w:cs="Calibri"/>
            <w:sz w:val="28"/>
            <w:szCs w:val="28"/>
          </w:rPr>
          <w:t>https://lrp.lt/lt/informacija-gestu-kalba/37609</w:t>
        </w:r>
      </w:hyperlink>
      <w:r w:rsidRPr="002035A9">
        <w:rPr>
          <w:rFonts w:ascii="Calibri" w:hAnsi="Calibri" w:cs="Calibri"/>
          <w:sz w:val="28"/>
          <w:szCs w:val="28"/>
        </w:rPr>
        <w:t xml:space="preserve"> </w:t>
      </w:r>
    </w:p>
    <w:p w14:paraId="12E4F57D" w14:textId="77777777" w:rsidR="004A634A" w:rsidRPr="002035A9" w:rsidRDefault="004A634A" w:rsidP="004A634A">
      <w:pPr>
        <w:pStyle w:val="Sraopastraipa"/>
        <w:numPr>
          <w:ilvl w:val="0"/>
          <w:numId w:val="3"/>
        </w:numPr>
        <w:spacing w:after="0" w:line="360" w:lineRule="auto"/>
        <w:rPr>
          <w:rFonts w:ascii="Calibri" w:hAnsi="Calibri" w:cs="Calibri"/>
          <w:sz w:val="28"/>
          <w:szCs w:val="28"/>
        </w:rPr>
      </w:pPr>
      <w:r w:rsidRPr="002035A9">
        <w:rPr>
          <w:rFonts w:ascii="Calibri" w:hAnsi="Calibri" w:cs="Calibri"/>
          <w:sz w:val="28"/>
          <w:szCs w:val="28"/>
        </w:rPr>
        <w:t>Lietuvos Respublikos Vyriausybė</w:t>
      </w:r>
    </w:p>
    <w:p w14:paraId="74AA7880" w14:textId="77777777" w:rsidR="004A634A" w:rsidRPr="002035A9" w:rsidRDefault="004A634A" w:rsidP="004A634A">
      <w:pPr>
        <w:pStyle w:val="Sraopastraipa"/>
        <w:spacing w:after="0" w:line="360" w:lineRule="auto"/>
        <w:rPr>
          <w:rFonts w:ascii="Calibri" w:hAnsi="Calibri" w:cs="Calibri"/>
          <w:sz w:val="28"/>
          <w:szCs w:val="28"/>
        </w:rPr>
      </w:pPr>
      <w:hyperlink r:id="rId15" w:history="1">
        <w:r w:rsidRPr="002035A9">
          <w:rPr>
            <w:rStyle w:val="Hipersaitas"/>
            <w:rFonts w:ascii="Calibri" w:hAnsi="Calibri" w:cs="Calibri"/>
            <w:sz w:val="28"/>
            <w:szCs w:val="28"/>
          </w:rPr>
          <w:t>https://lrv.lt/lt/informacija-gestu-kalba/</w:t>
        </w:r>
      </w:hyperlink>
      <w:r w:rsidRPr="002035A9">
        <w:rPr>
          <w:rFonts w:ascii="Calibri" w:hAnsi="Calibri" w:cs="Calibri"/>
          <w:sz w:val="28"/>
          <w:szCs w:val="28"/>
        </w:rPr>
        <w:t xml:space="preserve"> </w:t>
      </w:r>
    </w:p>
    <w:p w14:paraId="4ADDBA44" w14:textId="77777777" w:rsidR="004A634A" w:rsidRPr="002035A9" w:rsidRDefault="004A634A" w:rsidP="004A634A">
      <w:pPr>
        <w:pStyle w:val="Sraopastraipa"/>
        <w:numPr>
          <w:ilvl w:val="0"/>
          <w:numId w:val="3"/>
        </w:numPr>
        <w:spacing w:after="0" w:line="360" w:lineRule="auto"/>
        <w:rPr>
          <w:rFonts w:ascii="Calibri" w:hAnsi="Calibri" w:cs="Calibri"/>
          <w:sz w:val="28"/>
          <w:szCs w:val="28"/>
        </w:rPr>
      </w:pPr>
      <w:r w:rsidRPr="002035A9">
        <w:rPr>
          <w:rFonts w:ascii="Calibri" w:hAnsi="Calibri" w:cs="Calibri"/>
          <w:sz w:val="28"/>
          <w:szCs w:val="28"/>
        </w:rPr>
        <w:t>Lietuvos Respublikos Krašto apsaugos ministerija</w:t>
      </w:r>
    </w:p>
    <w:p w14:paraId="373F8E9B" w14:textId="77777777" w:rsidR="004A634A" w:rsidRPr="002035A9" w:rsidRDefault="004A634A" w:rsidP="004A634A">
      <w:pPr>
        <w:pStyle w:val="Sraopastraipa"/>
        <w:spacing w:after="0" w:line="360" w:lineRule="auto"/>
        <w:rPr>
          <w:rFonts w:ascii="Calibri" w:hAnsi="Calibri" w:cs="Calibri"/>
          <w:sz w:val="28"/>
          <w:szCs w:val="28"/>
        </w:rPr>
      </w:pPr>
      <w:hyperlink r:id="rId16" w:history="1">
        <w:r w:rsidRPr="002035A9">
          <w:rPr>
            <w:rStyle w:val="Hipersaitas"/>
            <w:rFonts w:ascii="Calibri" w:hAnsi="Calibri" w:cs="Calibri"/>
            <w:sz w:val="28"/>
            <w:szCs w:val="28"/>
          </w:rPr>
          <w:t>https://kam.lt/informacija-gestu-kalba/</w:t>
        </w:r>
      </w:hyperlink>
      <w:r w:rsidRPr="002035A9">
        <w:rPr>
          <w:rFonts w:ascii="Calibri" w:hAnsi="Calibri" w:cs="Calibri"/>
          <w:sz w:val="28"/>
          <w:szCs w:val="28"/>
        </w:rPr>
        <w:t xml:space="preserve"> </w:t>
      </w:r>
    </w:p>
    <w:p w14:paraId="1C4EAA3A" w14:textId="77777777" w:rsidR="004A634A" w:rsidRPr="002035A9" w:rsidRDefault="004A634A" w:rsidP="004A634A">
      <w:pPr>
        <w:pStyle w:val="Sraopastraipa"/>
        <w:numPr>
          <w:ilvl w:val="0"/>
          <w:numId w:val="3"/>
        </w:numPr>
        <w:spacing w:after="0" w:line="360" w:lineRule="auto"/>
        <w:rPr>
          <w:rFonts w:ascii="Calibri" w:hAnsi="Calibri" w:cs="Calibri"/>
          <w:sz w:val="28"/>
          <w:szCs w:val="28"/>
        </w:rPr>
      </w:pPr>
      <w:r w:rsidRPr="002035A9">
        <w:rPr>
          <w:rFonts w:ascii="Calibri" w:hAnsi="Calibri" w:cs="Calibri"/>
          <w:sz w:val="28"/>
          <w:szCs w:val="28"/>
        </w:rPr>
        <w:t>Ukmergės rajono savivaldybė</w:t>
      </w:r>
      <w:r w:rsidRPr="002035A9">
        <w:rPr>
          <w:rFonts w:ascii="Calibri" w:hAnsi="Calibri" w:cs="Calibri"/>
          <w:sz w:val="28"/>
          <w:szCs w:val="28"/>
        </w:rPr>
        <w:br/>
      </w:r>
      <w:hyperlink r:id="rId17" w:history="1">
        <w:r w:rsidRPr="002035A9">
          <w:rPr>
            <w:rStyle w:val="Hipersaitas"/>
            <w:rFonts w:ascii="Calibri" w:hAnsi="Calibri" w:cs="Calibri"/>
            <w:sz w:val="28"/>
            <w:szCs w:val="28"/>
          </w:rPr>
          <w:t>https://www.ukmerge.lt/informacija-gestu-kalba/</w:t>
        </w:r>
      </w:hyperlink>
      <w:r w:rsidRPr="002035A9">
        <w:rPr>
          <w:rFonts w:ascii="Calibri" w:hAnsi="Calibri" w:cs="Calibri"/>
          <w:sz w:val="28"/>
          <w:szCs w:val="28"/>
        </w:rPr>
        <w:t xml:space="preserve"> </w:t>
      </w:r>
    </w:p>
    <w:p w14:paraId="5A4F0AC7" w14:textId="0AF5B7D9" w:rsidR="00460BC8" w:rsidRDefault="00460BC8">
      <w:pPr>
        <w:rPr>
          <w:rFonts w:ascii="Calibri" w:hAnsi="Calibri" w:cs="Calibri"/>
          <w:noProof/>
          <w:sz w:val="28"/>
          <w:szCs w:val="28"/>
        </w:rPr>
      </w:pPr>
    </w:p>
    <w:p w14:paraId="06F08D66" w14:textId="1DFFFBF0" w:rsidR="00235548" w:rsidRPr="004A634A" w:rsidRDefault="00235548" w:rsidP="00FA051A">
      <w:pPr>
        <w:spacing w:after="0" w:line="360" w:lineRule="auto"/>
        <w:rPr>
          <w:rFonts w:ascii="Calibri" w:hAnsi="Calibri" w:cs="Calibri"/>
          <w:sz w:val="28"/>
          <w:szCs w:val="28"/>
        </w:rPr>
      </w:pPr>
    </w:p>
    <w:sectPr w:rsidR="00235548" w:rsidRPr="004A634A" w:rsidSect="00FE6207">
      <w:pgSz w:w="11906" w:h="16838"/>
      <w:pgMar w:top="851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B4FE6" w14:textId="77777777" w:rsidR="002A17BE" w:rsidRDefault="002A17BE" w:rsidP="00B60545">
      <w:pPr>
        <w:spacing w:after="0" w:line="240" w:lineRule="auto"/>
      </w:pPr>
      <w:r>
        <w:separator/>
      </w:r>
    </w:p>
  </w:endnote>
  <w:endnote w:type="continuationSeparator" w:id="0">
    <w:p w14:paraId="5BF5C4E0" w14:textId="77777777" w:rsidR="002A17BE" w:rsidRDefault="002A17BE" w:rsidP="00B60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7F40A" w14:textId="77777777" w:rsidR="002A17BE" w:rsidRDefault="002A17BE" w:rsidP="00B60545">
      <w:pPr>
        <w:spacing w:after="0" w:line="240" w:lineRule="auto"/>
      </w:pPr>
      <w:r>
        <w:separator/>
      </w:r>
    </w:p>
  </w:footnote>
  <w:footnote w:type="continuationSeparator" w:id="0">
    <w:p w14:paraId="5C805CFA" w14:textId="77777777" w:rsidR="002A17BE" w:rsidRDefault="002A17BE" w:rsidP="00B605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272F8"/>
    <w:multiLevelType w:val="hybridMultilevel"/>
    <w:tmpl w:val="D7E029F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9539A"/>
    <w:multiLevelType w:val="hybridMultilevel"/>
    <w:tmpl w:val="FA262332"/>
    <w:lvl w:ilvl="0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9144C1"/>
    <w:multiLevelType w:val="hybridMultilevel"/>
    <w:tmpl w:val="93582C6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535B1"/>
    <w:multiLevelType w:val="hybridMultilevel"/>
    <w:tmpl w:val="9722716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DA3B2C"/>
    <w:multiLevelType w:val="hybridMultilevel"/>
    <w:tmpl w:val="8132E444"/>
    <w:lvl w:ilvl="0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00850E3"/>
    <w:multiLevelType w:val="hybridMultilevel"/>
    <w:tmpl w:val="A1D265B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AF0EA5"/>
    <w:multiLevelType w:val="hybridMultilevel"/>
    <w:tmpl w:val="EB246F6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0C052F"/>
    <w:multiLevelType w:val="hybridMultilevel"/>
    <w:tmpl w:val="14FA0EA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7F2284"/>
    <w:multiLevelType w:val="hybridMultilevel"/>
    <w:tmpl w:val="E5B267F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D17CB1"/>
    <w:multiLevelType w:val="hybridMultilevel"/>
    <w:tmpl w:val="D4E01A2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4978453">
    <w:abstractNumId w:val="2"/>
  </w:num>
  <w:num w:numId="2" w16cid:durableId="393621245">
    <w:abstractNumId w:val="6"/>
  </w:num>
  <w:num w:numId="3" w16cid:durableId="458454607">
    <w:abstractNumId w:val="0"/>
  </w:num>
  <w:num w:numId="4" w16cid:durableId="1835103620">
    <w:abstractNumId w:val="3"/>
  </w:num>
  <w:num w:numId="5" w16cid:durableId="528839093">
    <w:abstractNumId w:val="8"/>
  </w:num>
  <w:num w:numId="6" w16cid:durableId="740520492">
    <w:abstractNumId w:val="5"/>
  </w:num>
  <w:num w:numId="7" w16cid:durableId="253242823">
    <w:abstractNumId w:val="7"/>
  </w:num>
  <w:num w:numId="8" w16cid:durableId="461072231">
    <w:abstractNumId w:val="4"/>
  </w:num>
  <w:num w:numId="9" w16cid:durableId="2053260465">
    <w:abstractNumId w:val="1"/>
  </w:num>
  <w:num w:numId="10" w16cid:durableId="17062489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E9E"/>
    <w:rsid w:val="00012297"/>
    <w:rsid w:val="00017BB0"/>
    <w:rsid w:val="000369B4"/>
    <w:rsid w:val="000530AE"/>
    <w:rsid w:val="00094DC6"/>
    <w:rsid w:val="000E5192"/>
    <w:rsid w:val="00110BA9"/>
    <w:rsid w:val="00144ECE"/>
    <w:rsid w:val="00145650"/>
    <w:rsid w:val="00165674"/>
    <w:rsid w:val="001A1467"/>
    <w:rsid w:val="001B5446"/>
    <w:rsid w:val="002035A9"/>
    <w:rsid w:val="00204E00"/>
    <w:rsid w:val="00222871"/>
    <w:rsid w:val="00235548"/>
    <w:rsid w:val="002479B2"/>
    <w:rsid w:val="00251B72"/>
    <w:rsid w:val="0025310F"/>
    <w:rsid w:val="00291E9E"/>
    <w:rsid w:val="002A17BE"/>
    <w:rsid w:val="002A1876"/>
    <w:rsid w:val="002C79E6"/>
    <w:rsid w:val="00321ABE"/>
    <w:rsid w:val="00334EB7"/>
    <w:rsid w:val="0033621E"/>
    <w:rsid w:val="003927A7"/>
    <w:rsid w:val="00397BA2"/>
    <w:rsid w:val="003C5A05"/>
    <w:rsid w:val="003F103A"/>
    <w:rsid w:val="00460BC8"/>
    <w:rsid w:val="0046582F"/>
    <w:rsid w:val="004A634A"/>
    <w:rsid w:val="004B30AC"/>
    <w:rsid w:val="0053640C"/>
    <w:rsid w:val="00544270"/>
    <w:rsid w:val="00563D95"/>
    <w:rsid w:val="005F1CD7"/>
    <w:rsid w:val="006D2737"/>
    <w:rsid w:val="006D5278"/>
    <w:rsid w:val="00707EB8"/>
    <w:rsid w:val="007268C8"/>
    <w:rsid w:val="007538A5"/>
    <w:rsid w:val="007966F2"/>
    <w:rsid w:val="007F6B07"/>
    <w:rsid w:val="007F754A"/>
    <w:rsid w:val="00823C66"/>
    <w:rsid w:val="00851C1E"/>
    <w:rsid w:val="00865501"/>
    <w:rsid w:val="00891F50"/>
    <w:rsid w:val="008B39C0"/>
    <w:rsid w:val="008C44CA"/>
    <w:rsid w:val="008E7ABF"/>
    <w:rsid w:val="008F592E"/>
    <w:rsid w:val="00912C6A"/>
    <w:rsid w:val="0091615A"/>
    <w:rsid w:val="0094505D"/>
    <w:rsid w:val="009A32D4"/>
    <w:rsid w:val="009A3E12"/>
    <w:rsid w:val="009C381C"/>
    <w:rsid w:val="009D0042"/>
    <w:rsid w:val="009D5881"/>
    <w:rsid w:val="00A30F89"/>
    <w:rsid w:val="00A36B2C"/>
    <w:rsid w:val="00A60879"/>
    <w:rsid w:val="00A65108"/>
    <w:rsid w:val="00A65568"/>
    <w:rsid w:val="00AD6560"/>
    <w:rsid w:val="00B1308B"/>
    <w:rsid w:val="00B53CC3"/>
    <w:rsid w:val="00B60545"/>
    <w:rsid w:val="00B62D5E"/>
    <w:rsid w:val="00BB247E"/>
    <w:rsid w:val="00BE5749"/>
    <w:rsid w:val="00C1606E"/>
    <w:rsid w:val="00CB5F36"/>
    <w:rsid w:val="00CE279D"/>
    <w:rsid w:val="00D05F24"/>
    <w:rsid w:val="00D11EB3"/>
    <w:rsid w:val="00D32D61"/>
    <w:rsid w:val="00D61EDD"/>
    <w:rsid w:val="00DD1D77"/>
    <w:rsid w:val="00E04735"/>
    <w:rsid w:val="00E22DF5"/>
    <w:rsid w:val="00E27BE0"/>
    <w:rsid w:val="00E779C1"/>
    <w:rsid w:val="00EF1BF0"/>
    <w:rsid w:val="00F05A04"/>
    <w:rsid w:val="00F352A5"/>
    <w:rsid w:val="00F3540C"/>
    <w:rsid w:val="00F74152"/>
    <w:rsid w:val="00F8399C"/>
    <w:rsid w:val="00F91A7B"/>
    <w:rsid w:val="00FA051A"/>
    <w:rsid w:val="00FB4367"/>
    <w:rsid w:val="00FE6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C7A9F"/>
  <w15:chartTrackingRefBased/>
  <w15:docId w15:val="{BB83645C-D6CF-407D-869F-99E4115A9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33621E"/>
    <w:pPr>
      <w:keepNext/>
      <w:keepLines/>
      <w:spacing w:before="360" w:after="80"/>
      <w:outlineLvl w:val="0"/>
    </w:pPr>
    <w:rPr>
      <w:rFonts w:ascii="Calibri" w:eastAsiaTheme="majorEastAsia" w:hAnsi="Calibri" w:cstheme="majorBidi"/>
      <w:b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33621E"/>
    <w:pPr>
      <w:keepNext/>
      <w:keepLines/>
      <w:spacing w:before="160" w:after="80"/>
      <w:outlineLvl w:val="1"/>
    </w:pPr>
    <w:rPr>
      <w:rFonts w:ascii="Calibri" w:eastAsiaTheme="majorEastAsia" w:hAnsi="Calibri" w:cstheme="majorBidi"/>
      <w:b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91E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91E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91E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91E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91E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91E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91E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3621E"/>
    <w:rPr>
      <w:rFonts w:ascii="Calibri" w:eastAsiaTheme="majorEastAsia" w:hAnsi="Calibri" w:cstheme="majorBidi"/>
      <w:b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33621E"/>
    <w:rPr>
      <w:rFonts w:ascii="Calibri" w:eastAsiaTheme="majorEastAsia" w:hAnsi="Calibri" w:cstheme="majorBidi"/>
      <w:b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91E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91E9E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91E9E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91E9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91E9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91E9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91E9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91E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91E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91E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91E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91E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91E9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91E9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91E9E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91E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91E9E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91E9E"/>
    <w:rPr>
      <w:b/>
      <w:bCs/>
      <w:smallCaps/>
      <w:color w:val="0F4761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E04735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04735"/>
    <w:rPr>
      <w:color w:val="605E5C"/>
      <w:shd w:val="clear" w:color="auto" w:fill="E1DFDD"/>
    </w:rPr>
  </w:style>
  <w:style w:type="character" w:customStyle="1" w:styleId="oypena">
    <w:name w:val="oypena"/>
    <w:basedOn w:val="Numatytasispastraiposriftas"/>
    <w:rsid w:val="0053640C"/>
  </w:style>
  <w:style w:type="table" w:styleId="Lentelstinklelis">
    <w:name w:val="Table Grid"/>
    <w:basedOn w:val="prastojilentel"/>
    <w:uiPriority w:val="39"/>
    <w:rsid w:val="00A655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paprastojilentel">
    <w:name w:val="Plain Table 4"/>
    <w:basedOn w:val="prastojilentel"/>
    <w:uiPriority w:val="44"/>
    <w:rsid w:val="003927A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ataisymai">
    <w:name w:val="Revision"/>
    <w:hidden/>
    <w:uiPriority w:val="99"/>
    <w:semiHidden/>
    <w:rsid w:val="0025310F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25310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5310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5310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5310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5310F"/>
    <w:rPr>
      <w:b/>
      <w:bCs/>
      <w:sz w:val="20"/>
      <w:szCs w:val="20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FA051A"/>
    <w:rPr>
      <w:color w:val="96607D" w:themeColor="followed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B605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60545"/>
  </w:style>
  <w:style w:type="paragraph" w:styleId="Porat">
    <w:name w:val="footer"/>
    <w:basedOn w:val="prastasis"/>
    <w:link w:val="PoratDiagrama"/>
    <w:uiPriority w:val="99"/>
    <w:unhideWhenUsed/>
    <w:rsid w:val="00B605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605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8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1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mFq1BfAX6pg&amp;t=903s" TargetMode="External"/><Relationship Id="rId13" Type="http://schemas.openxmlformats.org/officeDocument/2006/relationships/hyperlink" Target="https://anta.lrv.lt/lt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-seimas.lrs.lt/portal/legalAct/lt/TAD/668427a18ef611eea791d94269904d9b" TargetMode="External"/><Relationship Id="rId12" Type="http://schemas.openxmlformats.org/officeDocument/2006/relationships/hyperlink" Target="https://www.youtube.com/watch?v=x7Wj9_8pLQw" TargetMode="External"/><Relationship Id="rId17" Type="http://schemas.openxmlformats.org/officeDocument/2006/relationships/hyperlink" Target="https://www.ukmerge.lt/informacija-gestu-kalba/" TargetMode="External"/><Relationship Id="rId2" Type="http://schemas.openxmlformats.org/officeDocument/2006/relationships/styles" Target="styles.xml"/><Relationship Id="rId16" Type="http://schemas.openxmlformats.org/officeDocument/2006/relationships/hyperlink" Target="https://kam.lt/informacija-gestu-kalba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JFtzIwJ6k6M&amp;t=304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rv.lt/lt/informacija-gestu-kalba/" TargetMode="External"/><Relationship Id="rId10" Type="http://schemas.openxmlformats.org/officeDocument/2006/relationships/hyperlink" Target="https://lnf.lt/wp-content/uploads/2018/12/Prieinamos-info-vadovasREDAGUOTAS_SA-is-Gintares.pd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anta.lrv.lt/public/canonical/1723455040/547/Prieinamos-informacijos-rengimo-vadovas-1.pdf" TargetMode="External"/><Relationship Id="rId14" Type="http://schemas.openxmlformats.org/officeDocument/2006/relationships/hyperlink" Target="https://lrp.lt/lt/informacija-gestu-kalba/37609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3128</Words>
  <Characters>1784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Miglė Baltrūnaitė</dc:creator>
  <cp:keywords/>
  <dc:description/>
  <cp:lastModifiedBy>Vilma Simutienė</cp:lastModifiedBy>
  <cp:revision>2</cp:revision>
  <dcterms:created xsi:type="dcterms:W3CDTF">2026-05-26T04:26:00Z</dcterms:created>
  <dcterms:modified xsi:type="dcterms:W3CDTF">2026-05-26T04:26:00Z</dcterms:modified>
</cp:coreProperties>
</file>