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Metadata/LabelInfo.xml"
                 Type="http://schemas.microsoft.com/office/2020/02/relationships/classificationlabel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5DDB" w14:textId="77777777" w:rsidR="004C2E4C" w:rsidRDefault="004C2E4C" w:rsidP="00AC26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4E905B8D" w14:textId="755CD457" w:rsidR="003C3186" w:rsidRPr="006E297C" w:rsidRDefault="0042069B" w:rsidP="006E29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</w:pPr>
      <w:r w:rsidRPr="00140784">
        <w:rPr>
          <w:rFonts w:ascii="Arial" w:hAnsi="Arial" w:cs="Arial"/>
          <w:b/>
          <w:bCs/>
          <w:sz w:val="28"/>
          <w:szCs w:val="28"/>
          <w:lang w:val="pt-BR"/>
        </w:rPr>
        <w:t>202</w:t>
      </w:r>
      <w:r w:rsidR="001F712D">
        <w:rPr>
          <w:rFonts w:ascii="Arial" w:hAnsi="Arial" w:cs="Arial"/>
          <w:b/>
          <w:bCs/>
          <w:sz w:val="28"/>
          <w:szCs w:val="28"/>
          <w:lang w:val="pt-BR"/>
        </w:rPr>
        <w:t>6</w:t>
      </w:r>
      <w:r w:rsidR="00E2208B"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M. </w:t>
      </w:r>
      <w:r w:rsidR="00E93010" w:rsidRPr="00140784">
        <w:rPr>
          <w:rFonts w:ascii="Arial" w:hAnsi="Arial" w:cs="Arial"/>
          <w:b/>
          <w:bCs/>
          <w:sz w:val="28"/>
          <w:szCs w:val="28"/>
          <w:lang w:val="pt-BR"/>
        </w:rPr>
        <w:t xml:space="preserve">ANKSTYVOSIOS PAGALBOS PASLAUGAS </w:t>
      </w:r>
      <w:r w:rsidR="00E93010"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ASMENIMS,</w:t>
      </w:r>
      <w:r w:rsidR="006E297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</w:t>
      </w:r>
      <w:r w:rsidR="00E93010"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TURINTIEMS AKIVAIZDŽIŲ NEGALIOS POŽYMIŲ, IKI JIEMS DAR</w:t>
      </w:r>
      <w:r w:rsidR="006E297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</w:t>
      </w:r>
      <w:r w:rsidR="00E93010"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NENUSTATYTAS NEĮGALUMO LYGIS AR DALYVUMO LYGIS, IR (AR)</w:t>
      </w:r>
      <w:r w:rsidR="006E297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</w:t>
      </w:r>
      <w:r w:rsidR="00E93010" w:rsidRPr="0014078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JO ŠEIMOS NARIAMS</w:t>
      </w:r>
      <w:r w:rsidR="006E297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</w:t>
      </w:r>
      <w:r w:rsidRPr="00140784">
        <w:rPr>
          <w:rFonts w:ascii="Arial" w:hAnsi="Arial" w:cs="Arial"/>
          <w:b/>
          <w:bCs/>
          <w:sz w:val="28"/>
          <w:szCs w:val="28"/>
        </w:rPr>
        <w:t>TEIKIANČIOS ASOCIACIJOS</w:t>
      </w:r>
    </w:p>
    <w:p w14:paraId="49A9F9B6" w14:textId="77777777" w:rsidR="006E297C" w:rsidRDefault="006E297C" w:rsidP="00467F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5D0D83" w14:textId="19F338DE" w:rsidR="006E297C" w:rsidRPr="00140784" w:rsidRDefault="006E297C" w:rsidP="006E297C">
      <w:pPr>
        <w:spacing w:after="0" w:line="240" w:lineRule="auto"/>
        <w:ind w:left="-567" w:right="-519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Asmen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iui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, turinči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am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 negalios požymių, ir (ar) jo šeimos nari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ams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 informavim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o 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(konsultavim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o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), emocinė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s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 ir (ar) psichologinė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s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 pagalb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os bei</w:t>
      </w:r>
      <w:r w:rsidRPr="00FD368F"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 xml:space="preserve"> atstovavi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lt-LT"/>
          <w14:ligatures w14:val="none"/>
        </w:rPr>
        <w:t>mo paslaugas teikiančių asociacijų sąrašas:</w:t>
      </w:r>
    </w:p>
    <w:p w14:paraId="74E7E26E" w14:textId="77777777" w:rsidR="00EB29DD" w:rsidRPr="00140784" w:rsidRDefault="00EB29DD" w:rsidP="006E297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73"/>
        <w:gridCol w:w="2767"/>
        <w:gridCol w:w="5245"/>
      </w:tblGrid>
      <w:tr w:rsidR="006E297C" w:rsidRPr="00140784" w14:paraId="690E4CDC" w14:textId="77777777" w:rsidTr="006E297C">
        <w:trPr>
          <w:trHeight w:val="757"/>
          <w:tblHeader/>
          <w:jc w:val="center"/>
        </w:trPr>
        <w:tc>
          <w:tcPr>
            <w:tcW w:w="2473" w:type="dxa"/>
            <w:vAlign w:val="center"/>
            <w:hideMark/>
          </w:tcPr>
          <w:p w14:paraId="36D62E80" w14:textId="1223C2FA" w:rsidR="006E297C" w:rsidRPr="00140784" w:rsidRDefault="006E297C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Asociacijos pavadinimas</w:t>
            </w:r>
          </w:p>
        </w:tc>
        <w:tc>
          <w:tcPr>
            <w:tcW w:w="2767" w:type="dxa"/>
            <w:vAlign w:val="center"/>
          </w:tcPr>
          <w:p w14:paraId="74803B6B" w14:textId="73FE877B" w:rsidR="006E297C" w:rsidRPr="00140784" w:rsidRDefault="006E297C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Paslauga teikiama</w:t>
            </w:r>
          </w:p>
        </w:tc>
        <w:tc>
          <w:tcPr>
            <w:tcW w:w="5245" w:type="dxa"/>
            <w:vAlign w:val="center"/>
            <w:hideMark/>
          </w:tcPr>
          <w:p w14:paraId="51C2AC0E" w14:textId="5C3F4920" w:rsidR="006E297C" w:rsidRPr="00140784" w:rsidRDefault="006E297C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1407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Kontaktai</w:t>
            </w:r>
          </w:p>
        </w:tc>
      </w:tr>
      <w:tr w:rsidR="006E297C" w:rsidRPr="00140784" w14:paraId="217E9A2B" w14:textId="77777777" w:rsidTr="006E297C">
        <w:trPr>
          <w:trHeight w:val="699"/>
          <w:jc w:val="center"/>
        </w:trPr>
        <w:tc>
          <w:tcPr>
            <w:tcW w:w="2473" w:type="dxa"/>
          </w:tcPr>
          <w:p w14:paraId="66630499" w14:textId="2E553F38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autizmo asociacija „Lietaus vaikai“</w:t>
            </w:r>
          </w:p>
        </w:tc>
        <w:tc>
          <w:tcPr>
            <w:tcW w:w="2767" w:type="dxa"/>
          </w:tcPr>
          <w:p w14:paraId="7FB460F5" w14:textId="17671486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Asmenims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,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turintiems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raidos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arba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autizmo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spektro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sutrikimų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(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gali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būti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su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intelekto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sutrikimu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), ir (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ar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)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jų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šeimos</w:t>
            </w:r>
            <w:proofErr w:type="spellEnd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nariams</w:t>
            </w:r>
            <w:proofErr w:type="spellEnd"/>
          </w:p>
        </w:tc>
        <w:tc>
          <w:tcPr>
            <w:tcW w:w="5245" w:type="dxa"/>
          </w:tcPr>
          <w:p w14:paraId="688B0F9A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</w:t>
            </w:r>
            <w:proofErr w:type="spellEnd"/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.p. info@lietausvaikai.lt </w:t>
            </w:r>
          </w:p>
          <w:p w14:paraId="39E26641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Sandra Lopetaitė</w:t>
            </w:r>
          </w:p>
          <w:p w14:paraId="36A35A81" w14:textId="0F9CF2A8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FD368F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+370 61121811</w:t>
            </w: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 xml:space="preserve">El. p. </w:t>
            </w:r>
            <w:hyperlink r:id="rId6" w:history="1">
              <w:r w:rsidRPr="00FD368F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sandra.lopetaite@lietausvaikai.lt</w:t>
              </w:r>
            </w:hyperlink>
          </w:p>
          <w:p w14:paraId="50A588E4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0FB985FE" w14:textId="77777777" w:rsidR="006E297C" w:rsidRPr="00FD368F" w:rsidRDefault="006E297C" w:rsidP="00FD368F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Kristina </w:t>
            </w:r>
            <w:proofErr w:type="spellStart"/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Radžvilaitė</w:t>
            </w:r>
            <w:proofErr w:type="spellEnd"/>
          </w:p>
          <w:p w14:paraId="5B561B31" w14:textId="77777777" w:rsidR="006E297C" w:rsidRPr="00FD368F" w:rsidRDefault="006E297C" w:rsidP="00FD368F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65520303</w:t>
            </w:r>
          </w:p>
          <w:p w14:paraId="45F88F1D" w14:textId="47304ADF" w:rsidR="006E297C" w:rsidRPr="00FD368F" w:rsidRDefault="006E297C" w:rsidP="00FD368F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El.p.</w:t>
            </w:r>
            <w:hyperlink r:id="rId7" w:history="1">
              <w:r w:rsidRPr="00FD368F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kristina.radzvilaite@lietausvaikai.lt</w:t>
              </w:r>
            </w:hyperlink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</w:tc>
      </w:tr>
      <w:tr w:rsidR="006E297C" w:rsidRPr="00140784" w14:paraId="2F492C35" w14:textId="77777777" w:rsidTr="006E297C">
        <w:trPr>
          <w:trHeight w:val="699"/>
          <w:jc w:val="center"/>
        </w:trPr>
        <w:tc>
          <w:tcPr>
            <w:tcW w:w="2473" w:type="dxa"/>
            <w:hideMark/>
          </w:tcPr>
          <w:p w14:paraId="67B3F771" w14:textId="05BD03B3" w:rsidR="006E297C" w:rsidRPr="00FD368F" w:rsidRDefault="006E297C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sutrikusio intelekto žmonių globos bendrija „Viltis“ </w:t>
            </w:r>
          </w:p>
        </w:tc>
        <w:tc>
          <w:tcPr>
            <w:tcW w:w="2767" w:type="dxa"/>
          </w:tcPr>
          <w:p w14:paraId="76340C98" w14:textId="0B95F8F1" w:rsidR="006E297C" w:rsidRPr="00FD368F" w:rsidRDefault="006E297C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sutrikimų, ir (ar) jų šeimos nariams</w:t>
            </w:r>
          </w:p>
        </w:tc>
        <w:tc>
          <w:tcPr>
            <w:tcW w:w="5245" w:type="dxa"/>
            <w:hideMark/>
          </w:tcPr>
          <w:p w14:paraId="71226350" w14:textId="449C00CC" w:rsidR="006E297C" w:rsidRPr="00FD368F" w:rsidRDefault="006E297C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Ramunė </w:t>
            </w:r>
            <w:proofErr w:type="spellStart"/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Lebedytė</w:t>
            </w:r>
            <w:proofErr w:type="spellEnd"/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proofErr w:type="spellStart"/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Undzėnienė</w:t>
            </w:r>
            <w:proofErr w:type="spellEnd"/>
          </w:p>
          <w:p w14:paraId="7387A621" w14:textId="63BE5976" w:rsidR="006E297C" w:rsidRPr="00FD368F" w:rsidRDefault="006E297C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+370 60279545</w:t>
            </w:r>
          </w:p>
          <w:p w14:paraId="7E28A993" w14:textId="15E0F4C6" w:rsidR="006E297C" w:rsidRPr="00FD368F" w:rsidRDefault="006E297C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8" w:history="1">
              <w:r w:rsidRPr="00FD368F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Ramune@viltis.lt</w:t>
              </w:r>
            </w:hyperlink>
          </w:p>
        </w:tc>
      </w:tr>
      <w:tr w:rsidR="006E297C" w:rsidRPr="00140784" w14:paraId="4228CF04" w14:textId="77777777" w:rsidTr="006E297C">
        <w:trPr>
          <w:trHeight w:val="1176"/>
          <w:jc w:val="center"/>
        </w:trPr>
        <w:tc>
          <w:tcPr>
            <w:tcW w:w="2473" w:type="dxa"/>
            <w:shd w:val="clear" w:color="auto" w:fill="FFFFFF" w:themeFill="background1"/>
            <w:hideMark/>
          </w:tcPr>
          <w:p w14:paraId="668D8241" w14:textId="7C657F39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šeimų, auginančių kurčius ir neprigirdinčius vaikus, bendrija PAGAVA </w:t>
            </w:r>
          </w:p>
        </w:tc>
        <w:tc>
          <w:tcPr>
            <w:tcW w:w="2767" w:type="dxa"/>
            <w:shd w:val="clear" w:color="auto" w:fill="FFFFFF" w:themeFill="background1"/>
          </w:tcPr>
          <w:p w14:paraId="64164BC3" w14:textId="5862A71F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klausos sutrikimų, ir (ar) jų šeimos nariams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14:paraId="270700C2" w14:textId="77777777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Rima Sitavičienė</w:t>
            </w:r>
          </w:p>
          <w:p w14:paraId="2C8A3724" w14:textId="0EC901E9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67672299</w:t>
            </w:r>
          </w:p>
          <w:p w14:paraId="78D56109" w14:textId="7E15D175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9" w:history="1">
              <w:r w:rsidRPr="004C2E4C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pagava@pagava.lt</w:t>
              </w:r>
            </w:hyperlink>
          </w:p>
          <w:p w14:paraId="36AF68FE" w14:textId="77777777" w:rsidR="006E297C" w:rsidRPr="004C2E4C" w:rsidRDefault="006E297C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4FE0D098" w14:textId="77777777" w:rsidR="006E297C" w:rsidRPr="004C2E4C" w:rsidRDefault="006E297C" w:rsidP="004C2E4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proofErr w:type="spellStart"/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Rūtenė</w:t>
            </w:r>
            <w:proofErr w:type="spellEnd"/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Vasiliauskaitė</w:t>
            </w:r>
          </w:p>
          <w:p w14:paraId="7EAF3912" w14:textId="77777777" w:rsidR="006E297C" w:rsidRPr="004C2E4C" w:rsidRDefault="006E297C" w:rsidP="004C2E4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Nr. +370 671 26574</w:t>
            </w:r>
          </w:p>
          <w:p w14:paraId="5DCAEA8D" w14:textId="232D7049" w:rsidR="006E297C" w:rsidRPr="004C2E4C" w:rsidRDefault="006E297C" w:rsidP="004C2E4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C2E4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rutene@pagava.lt</w:t>
            </w:r>
          </w:p>
        </w:tc>
      </w:tr>
      <w:tr w:rsidR="006E297C" w:rsidRPr="00140784" w14:paraId="26D87416" w14:textId="77777777" w:rsidTr="006E297C">
        <w:trPr>
          <w:trHeight w:val="1176"/>
          <w:jc w:val="center"/>
        </w:trPr>
        <w:tc>
          <w:tcPr>
            <w:tcW w:w="2473" w:type="dxa"/>
          </w:tcPr>
          <w:p w14:paraId="7DF50202" w14:textId="7D98F32D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Klubas DIABETO IQ</w:t>
            </w:r>
          </w:p>
        </w:tc>
        <w:tc>
          <w:tcPr>
            <w:tcW w:w="2767" w:type="dxa"/>
          </w:tcPr>
          <w:p w14:paraId="3B5B056E" w14:textId="6FB5FBCF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245" w:type="dxa"/>
          </w:tcPr>
          <w:p w14:paraId="338A14C8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Sigita </w:t>
            </w:r>
            <w:proofErr w:type="spellStart"/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Gavorkienė</w:t>
            </w:r>
            <w:proofErr w:type="spellEnd"/>
          </w:p>
          <w:p w14:paraId="534C1BBD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61647125</w:t>
            </w:r>
          </w:p>
          <w:p w14:paraId="29D10EC2" w14:textId="0193AE9B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10" w:history="1">
              <w:r w:rsidRPr="00FD368F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sigita@diabetoiq.org</w:t>
              </w:r>
            </w:hyperlink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</w:r>
          </w:p>
          <w:p w14:paraId="2DEC2CCC" w14:textId="77777777" w:rsidR="006E297C" w:rsidRPr="00FD368F" w:rsidRDefault="006E297C" w:rsidP="00E2208B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6E297C" w:rsidRPr="00140784" w14:paraId="19BCF531" w14:textId="77777777" w:rsidTr="006E297C">
        <w:trPr>
          <w:trHeight w:val="2304"/>
          <w:jc w:val="center"/>
        </w:trPr>
        <w:tc>
          <w:tcPr>
            <w:tcW w:w="2473" w:type="dxa"/>
            <w:hideMark/>
          </w:tcPr>
          <w:p w14:paraId="02ECE32A" w14:textId="659F3A44" w:rsidR="006E297C" w:rsidRPr="00BD267C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Lietuvos sutrikusios psichikos žmonių globos bendrija</w:t>
            </w:r>
          </w:p>
        </w:tc>
        <w:tc>
          <w:tcPr>
            <w:tcW w:w="2767" w:type="dxa"/>
          </w:tcPr>
          <w:p w14:paraId="034714B7" w14:textId="6365A234" w:rsidR="006E297C" w:rsidRPr="00BD267C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psichosocialinių sutrikimų, ir (ar) jų šeimos nariams</w:t>
            </w:r>
          </w:p>
        </w:tc>
        <w:tc>
          <w:tcPr>
            <w:tcW w:w="5245" w:type="dxa"/>
            <w:hideMark/>
          </w:tcPr>
          <w:p w14:paraId="2A97A5C3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Vaidotas Nikžentaitis</w:t>
            </w:r>
          </w:p>
          <w:p w14:paraId="16BEF598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+370 686 43 014</w:t>
            </w:r>
          </w:p>
          <w:p w14:paraId="36E09432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vaidotas@lspzgb.lt</w:t>
            </w:r>
          </w:p>
          <w:p w14:paraId="60A2230B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472757E1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Evelina Dirmotaitė</w:t>
            </w:r>
          </w:p>
          <w:p w14:paraId="4B632862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 01 031</w:t>
            </w:r>
          </w:p>
          <w:p w14:paraId="361102AE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bendrija@lspzgb.lt</w:t>
            </w:r>
          </w:p>
          <w:p w14:paraId="45A0A733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3F3B2F23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Svetlana </w:t>
            </w:r>
            <w:proofErr w:type="spellStart"/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Katkauskienė</w:t>
            </w:r>
            <w:proofErr w:type="spellEnd"/>
          </w:p>
          <w:p w14:paraId="5C8C22DC" w14:textId="77777777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 659 96 144</w:t>
            </w:r>
          </w:p>
          <w:p w14:paraId="54D374D5" w14:textId="32538F26" w:rsidR="006E297C" w:rsidRPr="00BD267C" w:rsidRDefault="006E297C" w:rsidP="00BD267C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11" w:history="1">
              <w:r w:rsidRPr="00BD267C">
                <w:rPr>
                  <w:rStyle w:val="Hyperlink"/>
                  <w:rFonts w:ascii="Arial" w:eastAsia="Times New Roman" w:hAnsi="Arial" w:cs="Arial"/>
                  <w:kern w:val="0"/>
                  <w:sz w:val="28"/>
                  <w:szCs w:val="28"/>
                  <w:lang w:val="lt-LT"/>
                  <w14:ligatures w14:val="none"/>
                </w:rPr>
                <w:t>skatkauskiene@gmail.com</w:t>
              </w:r>
            </w:hyperlink>
            <w:r w:rsidRPr="00BD267C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 </w:t>
            </w:r>
          </w:p>
        </w:tc>
      </w:tr>
      <w:tr w:rsidR="006E297C" w:rsidRPr="00140784" w14:paraId="3CEB689A" w14:textId="77777777" w:rsidTr="006E297C">
        <w:trPr>
          <w:trHeight w:val="1104"/>
          <w:jc w:val="center"/>
        </w:trPr>
        <w:tc>
          <w:tcPr>
            <w:tcW w:w="2473" w:type="dxa"/>
            <w:hideMark/>
          </w:tcPr>
          <w:p w14:paraId="268C0119" w14:textId="77777777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Dirbančių neįgaliųjų asociacija</w:t>
            </w:r>
          </w:p>
        </w:tc>
        <w:tc>
          <w:tcPr>
            <w:tcW w:w="2767" w:type="dxa"/>
          </w:tcPr>
          <w:p w14:paraId="647FD89A" w14:textId="2A0D74F9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 ir (ar) jų šeimos nariams</w:t>
            </w:r>
          </w:p>
        </w:tc>
        <w:tc>
          <w:tcPr>
            <w:tcW w:w="5245" w:type="dxa"/>
            <w:hideMark/>
          </w:tcPr>
          <w:p w14:paraId="5E81EBC8" w14:textId="77777777" w:rsidR="006E297C" w:rsidRPr="00FD368F" w:rsidRDefault="006E297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FD368F">
              <w:rPr>
                <w:rFonts w:ascii="Arial" w:hAnsi="Arial" w:cs="Arial"/>
                <w:sz w:val="28"/>
                <w:szCs w:val="28"/>
                <w:lang w:val="lt-LT"/>
              </w:rPr>
              <w:t>Lukas Kamarauskas</w:t>
            </w:r>
          </w:p>
          <w:p w14:paraId="1CBE5FA0" w14:textId="23F61CAC" w:rsidR="006E297C" w:rsidRPr="00FD368F" w:rsidRDefault="006E297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FD368F">
              <w:rPr>
                <w:rFonts w:ascii="Arial" w:hAnsi="Arial" w:cs="Arial"/>
                <w:sz w:val="28"/>
                <w:szCs w:val="28"/>
                <w:lang w:val="lt-LT"/>
              </w:rPr>
              <w:t>Tel. +370 69215373</w:t>
            </w:r>
          </w:p>
          <w:p w14:paraId="311B1E2A" w14:textId="4AA785B0" w:rsidR="006E297C" w:rsidRPr="00FD368F" w:rsidRDefault="006E297C" w:rsidP="002938FC">
            <w:pPr>
              <w:rPr>
                <w:rFonts w:ascii="Arial" w:hAnsi="Arial" w:cs="Arial"/>
                <w:sz w:val="28"/>
                <w:szCs w:val="28"/>
                <w:lang w:val="lt-LT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FD368F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12" w:history="1">
              <w:r w:rsidRPr="00FD368F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u w:val="none"/>
                  <w:lang w:val="lt-LT"/>
                </w:rPr>
                <w:t>info</w:t>
              </w:r>
              <w:r w:rsidRPr="00FD368F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u w:val="none"/>
                  <w:lang w:val="da-DK"/>
                </w:rPr>
                <w:t>@vaikystesspektras.lt</w:t>
              </w:r>
            </w:hyperlink>
            <w:r>
              <w:t xml:space="preserve"> </w:t>
            </w:r>
            <w:r w:rsidRPr="00FD368F">
              <w:rPr>
                <w:rFonts w:ascii="Arial" w:hAnsi="Arial" w:cs="Arial"/>
                <w:sz w:val="28"/>
                <w:szCs w:val="28"/>
                <w:lang w:val="lt-LT"/>
              </w:rPr>
              <w:t> </w:t>
            </w:r>
          </w:p>
          <w:p w14:paraId="6412DD31" w14:textId="587BA7E9" w:rsidR="006E297C" w:rsidRPr="00FD368F" w:rsidRDefault="006E297C" w:rsidP="00E2208B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6E297C" w:rsidRPr="007B2FAD" w14:paraId="0DCB27A7" w14:textId="77777777" w:rsidTr="006E297C">
        <w:trPr>
          <w:trHeight w:val="1044"/>
          <w:jc w:val="center"/>
        </w:trPr>
        <w:tc>
          <w:tcPr>
            <w:tcW w:w="2473" w:type="dxa"/>
          </w:tcPr>
          <w:p w14:paraId="3CAB1F23" w14:textId="7C614258" w:rsidR="006E297C" w:rsidRPr="00FD368F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FD3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Huntingtono ligos asociacija</w:t>
            </w:r>
          </w:p>
        </w:tc>
        <w:tc>
          <w:tcPr>
            <w:tcW w:w="2767" w:type="dxa"/>
          </w:tcPr>
          <w:p w14:paraId="4E136285" w14:textId="23CA5C22" w:rsidR="006E297C" w:rsidRPr="00907A5B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 turintiems riziką susirgti Huntingtono liga, jų šeimų nariams</w:t>
            </w:r>
          </w:p>
        </w:tc>
        <w:tc>
          <w:tcPr>
            <w:tcW w:w="5245" w:type="dxa"/>
          </w:tcPr>
          <w:p w14:paraId="32180378" w14:textId="2228DA67" w:rsidR="00907A5B" w:rsidRPr="00907A5B" w:rsidRDefault="00907A5B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Živilė Navikienė</w:t>
            </w:r>
          </w:p>
          <w:p w14:paraId="6877E87F" w14:textId="22B5C374" w:rsidR="006E297C" w:rsidRPr="00907A5B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+370 690 25 819</w:t>
            </w:r>
          </w:p>
          <w:p w14:paraId="1E4CAA64" w14:textId="01310C61" w:rsidR="006E297C" w:rsidRPr="00907A5B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El.p</w:t>
            </w:r>
            <w:proofErr w:type="spellEnd"/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. </w:t>
            </w:r>
            <w:proofErr w:type="spellStart"/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hdasociacija</w:t>
            </w:r>
            <w:proofErr w:type="spellEnd"/>
            <w:r w:rsidRPr="00907A5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@gmail.com</w:t>
            </w:r>
          </w:p>
          <w:p w14:paraId="575D7930" w14:textId="18D7B035" w:rsidR="006E297C" w:rsidRPr="00907A5B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0BD65E68" w14:textId="66586718" w:rsidR="006E297C" w:rsidRPr="00907A5B" w:rsidRDefault="006E297C" w:rsidP="00FB6C3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</w:tbl>
    <w:p w14:paraId="2EFEF851" w14:textId="77777777" w:rsidR="0085447B" w:rsidRDefault="0085447B" w:rsidP="00813569">
      <w:pPr>
        <w:rPr>
          <w:lang w:val="pt-BR"/>
        </w:rPr>
      </w:pPr>
    </w:p>
    <w:p w14:paraId="59B88ED4" w14:textId="5F958172" w:rsidR="009D72E7" w:rsidRDefault="009D72E7" w:rsidP="006E297C">
      <w:pPr>
        <w:ind w:left="-567" w:right="-661"/>
        <w:jc w:val="both"/>
        <w:rPr>
          <w:rFonts w:ascii="Arial" w:hAnsi="Arial" w:cs="Arial"/>
          <w:sz w:val="28"/>
          <w:szCs w:val="28"/>
          <w:lang w:val="pt-BR"/>
        </w:rPr>
      </w:pPr>
      <w:r w:rsidRPr="009D72E7">
        <w:rPr>
          <w:rFonts w:ascii="Arial" w:hAnsi="Arial" w:cs="Arial"/>
          <w:b/>
          <w:bCs/>
          <w:sz w:val="28"/>
          <w:szCs w:val="28"/>
          <w:lang w:val="pt-BR"/>
        </w:rPr>
        <w:t>Pastaba</w:t>
      </w:r>
      <w:r w:rsidR="00290918">
        <w:rPr>
          <w:rFonts w:ascii="Arial" w:hAnsi="Arial" w:cs="Arial"/>
          <w:b/>
          <w:bCs/>
          <w:sz w:val="28"/>
          <w:szCs w:val="28"/>
          <w:lang w:val="pt-BR"/>
        </w:rPr>
        <w:t>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dėl </w:t>
      </w:r>
      <w:r w:rsidR="00B535E5" w:rsidRPr="00B535E5">
        <w:rPr>
          <w:rFonts w:ascii="Arial" w:hAnsi="Arial" w:cs="Arial"/>
          <w:sz w:val="28"/>
          <w:szCs w:val="28"/>
          <w:lang w:val="pt-BR"/>
        </w:rPr>
        <w:t xml:space="preserve">ankstyvosios pagalbos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gavimo </w:t>
      </w:r>
      <w:r>
        <w:rPr>
          <w:rFonts w:ascii="Arial" w:hAnsi="Arial" w:cs="Arial"/>
          <w:sz w:val="28"/>
          <w:szCs w:val="28"/>
          <w:lang w:val="lt-LT"/>
        </w:rPr>
        <w:t>į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nurodytas asociacijas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gali kreiptis asmenys, turintys akivaizdžių negalios požymių, iki jiems dar nenustatytas neįgalumo lygis ar dalyvumo lygis, ir (ar) jų šeimos nariai. Ankstyvosios pagalbos paslauga vienam asm</w:t>
      </w:r>
      <w:r w:rsidR="00E2208B">
        <w:rPr>
          <w:rFonts w:ascii="Arial" w:hAnsi="Arial" w:cs="Arial"/>
          <w:sz w:val="28"/>
          <w:szCs w:val="28"/>
          <w:lang w:val="pt-BR"/>
        </w:rPr>
        <w:t>e</w:t>
      </w:r>
      <w:r w:rsidRPr="009D72E7">
        <w:rPr>
          <w:rFonts w:ascii="Arial" w:hAnsi="Arial" w:cs="Arial"/>
          <w:sz w:val="28"/>
          <w:szCs w:val="28"/>
          <w:lang w:val="pt-BR"/>
        </w:rPr>
        <w:t>niui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teikiama pagal poreikį, bet ne ilgiau kaip 6 mėnesius</w:t>
      </w:r>
      <w:r w:rsidR="001F712D">
        <w:rPr>
          <w:rFonts w:ascii="Arial" w:hAnsi="Arial" w:cs="Arial"/>
          <w:sz w:val="28"/>
          <w:szCs w:val="28"/>
          <w:lang w:val="pt-BR"/>
        </w:rPr>
        <w:t xml:space="preserve"> </w:t>
      </w:r>
      <w:r w:rsidR="001F712D" w:rsidRPr="001F712D">
        <w:rPr>
          <w:rFonts w:ascii="Arial" w:hAnsi="Arial" w:cs="Arial"/>
          <w:sz w:val="28"/>
          <w:szCs w:val="28"/>
          <w:lang w:val="pt-BR"/>
        </w:rPr>
        <w:t>iki neįgalumo ar dalyvumo lygio nustatymo ir ne ilgiau kaip 12 mėnesių po neįgalumo ar dalyvumo lygio nustatymo</w:t>
      </w:r>
      <w:r>
        <w:rPr>
          <w:rFonts w:ascii="Arial" w:hAnsi="Arial" w:cs="Arial"/>
          <w:sz w:val="28"/>
          <w:szCs w:val="28"/>
          <w:lang w:val="pt-BR"/>
        </w:rPr>
        <w:t>.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K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iekvienam paslaugos gavėjui suteikiamos </w:t>
      </w:r>
      <w:r w:rsidR="001F712D" w:rsidRPr="001F712D">
        <w:rPr>
          <w:rFonts w:ascii="Arial" w:hAnsi="Arial" w:cs="Arial"/>
          <w:sz w:val="28"/>
          <w:szCs w:val="28"/>
          <w:lang w:val="pt-BR"/>
        </w:rPr>
        <w:t>ne mažiau kaip 2 paslaugos (kartai) per visą paslaugos teikimo laikotarpį. Viena paslauga laikoma ankstyvosios pagalbos gavėjui ar grupei ankstyvosios pagalbos gavėjų vienu kartu suteikta paslauga, nepriklausomai nuo trukmės, turinio ar paslaugos teikimo būdo</w:t>
      </w:r>
      <w:r w:rsidR="001F712D">
        <w:rPr>
          <w:rFonts w:ascii="Arial" w:hAnsi="Arial" w:cs="Arial"/>
          <w:sz w:val="28"/>
          <w:szCs w:val="28"/>
          <w:lang w:val="pt-BR"/>
        </w:rPr>
        <w:t xml:space="preserve">. </w:t>
      </w:r>
      <w:r w:rsidR="006E4360">
        <w:rPr>
          <w:rFonts w:ascii="Arial" w:hAnsi="Arial" w:cs="Arial"/>
          <w:sz w:val="28"/>
          <w:szCs w:val="28"/>
          <w:lang w:val="pt-BR"/>
        </w:rPr>
        <w:t>Paslaugos teikiamos nemokamai, įgyvendinant Asmens su negalia teisių apsaugos agentūros</w:t>
      </w:r>
      <w:r w:rsidR="00803E02">
        <w:rPr>
          <w:rFonts w:ascii="Arial" w:hAnsi="Arial" w:cs="Arial"/>
          <w:sz w:val="28"/>
          <w:szCs w:val="28"/>
          <w:lang w:val="pt-BR"/>
        </w:rPr>
        <w:t xml:space="preserve"> prie Lietuvos Respublikos socialinės apsaugos ir darbo ministerijos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finansuojamus 202</w:t>
      </w:r>
      <w:r w:rsidR="001F712D">
        <w:rPr>
          <w:rFonts w:ascii="Arial" w:hAnsi="Arial" w:cs="Arial"/>
          <w:sz w:val="28"/>
          <w:szCs w:val="28"/>
          <w:lang w:val="pt-BR"/>
        </w:rPr>
        <w:t>6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m. </w:t>
      </w:r>
      <w:r w:rsidR="006E4360" w:rsidRPr="006E4360">
        <w:rPr>
          <w:rFonts w:ascii="Arial" w:hAnsi="Arial" w:cs="Arial"/>
          <w:sz w:val="28"/>
          <w:szCs w:val="28"/>
          <w:lang w:val="pt-BR"/>
        </w:rPr>
        <w:t>Asmenų su negalia teisėms ir interesams atstovaujančių asociacijų veiklos rėmimo projekt</w:t>
      </w:r>
      <w:r w:rsidR="006E4360">
        <w:rPr>
          <w:rFonts w:ascii="Arial" w:hAnsi="Arial" w:cs="Arial"/>
          <w:sz w:val="28"/>
          <w:szCs w:val="28"/>
          <w:lang w:val="pt-BR"/>
        </w:rPr>
        <w:t>us.</w:t>
      </w:r>
    </w:p>
    <w:p w14:paraId="33EE9D8C" w14:textId="0593EEE0" w:rsidR="001F712D" w:rsidRPr="009D72E7" w:rsidRDefault="001F712D" w:rsidP="006E4360">
      <w:pPr>
        <w:jc w:val="both"/>
        <w:rPr>
          <w:rFonts w:ascii="Arial" w:hAnsi="Arial" w:cs="Arial"/>
          <w:sz w:val="28"/>
          <w:szCs w:val="28"/>
          <w:lang w:val="pt-BR"/>
        </w:rPr>
      </w:pPr>
    </w:p>
    <w:sectPr w:rsidR="001F712D" w:rsidRPr="009D72E7" w:rsidSect="006E29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72" w:right="1276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B90B" w14:textId="77777777" w:rsidR="00E44667" w:rsidRDefault="00E44667" w:rsidP="00EB29DD">
      <w:pPr>
        <w:spacing w:after="0" w:line="240" w:lineRule="auto"/>
      </w:pPr>
      <w:r>
        <w:separator/>
      </w:r>
    </w:p>
  </w:endnote>
  <w:endnote w:type="continuationSeparator" w:id="0">
    <w:p w14:paraId="3FDF16BB" w14:textId="77777777" w:rsidR="00E44667" w:rsidRDefault="00E44667" w:rsidP="00EB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03BB" w14:textId="5FE22E46" w:rsidR="00EB29DD" w:rsidRDefault="00EB2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1627F2" wp14:editId="392B52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243774779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80520" w14:textId="02E982B8" w:rsidR="00EB29DD" w:rsidRPr="00EB29DD" w:rsidRDefault="00EB29DD" w:rsidP="00EB2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2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627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yD8lDwIAABsEAAAOAAAAZHJzL2Uyb0RvYy54bWysU8Fu2zAMvQ/YPwi6L3ayZGuNOEXWIsOA oC2QDj3LshQbkERBUmJnXz9KdpKt22nYRaZI+pF8fFre9VqRo3C+BVPS6SSnRBgOdWv2Jf3+svlw Q4kPzNRMgRElPQlP71bv3y07W4gZNKBq4QiCGF90tqRNCLbIMs8boZmfgBUGgxKcZgGvbp/VjnWI rlU2y/NPWQeutg648B69D0OQrhK+lIKHJym9CESVFHsL6XTprOKZrZas2Dtmm5aPbbB/6EKz1mDR C9QDC4wcXPsHlG65Aw8yTDjoDKRsuUgz4DTT/M00u4ZZkWZBcry90OT/Hyx/PO7ssyOh/wI9LjAS 0llfeHTGeXrpdPxipwTjSOHpQpvoA+HonN/czvI5hjjGPi4+L/JFhMmuf1vnw1cBmkSjpA7Xkthi x60PQ+o5JRYzsGmVSqtR5jcHYkZPdm0xWqGv+rHvCuoTjuNg2LS3fNNizS3z4Zk5XC22iXINT3hI BV1JYbQoacD9+Js/5iPjGKWkQ6mU1KCWKVHfDG5itpjneZRWuqHhzkaVjOltvohxc9D3gCqc4oOw PJkxOaizKR3oV1TzOlbDEDMca5a0Opv3YRAuvgYu1uuUhCqyLGzNzvIIHcmKTL70r8zZke6Ai3qE s5hY8Yb1ITf+6e36EJD7tJJI7MDmyDcqMC11fC1R4r/eU9b1Ta9+AgAA//8DAFBLAwQUAAYACAAA ACEAF4YGk9sAAAAEAQAADwAAAGRycy9kb3ducmV2LnhtbEyPzU7DMBCE70h9B2uRuFGHAikK2VQV f+LagNQenXgbR43Xaey24e0xXNrLSqMZzXybL0bbiSMNvnWMcDdNQBDXTrfcIHx/vd8+gfBBsVad Y0L4IQ+LYnKVq0y7E6/oWIZGxBL2mUIwIfSZlL42ZJWfup44els3WBWiHBqpB3WK5baTsyRJpVUt xwWjenoxVO/Kg0VIXz+Wpl+nm/125j995XahdG+IN9fj8hlEoDGcw/CHH9GhiEyVO7D2okOIj4T/ G735PHkAUSE8pvcgi1xewhe/AAAA//8DAFBLAQItABQABgAIAAAAIQC2gziS/gAAAOEBAAATAAAA AAAAAAAAAAAAAAAAAABbQ29udGVudF9UeXBlc10ueG1sUEsBAi0AFAAGAAgAAAAhADj9If/WAAAA lAEAAAsAAAAAAAAAAAAAAAAALwEAAF9yZWxzLy5yZWxzUEsBAi0AFAAGAAgAAAAhAK7IPyUPAgAA GwQAAA4AAAAAAAAAAAAAAAAALgIAAGRycy9lMm9Eb2MueG1sUEsBAi0AFAAGAAgAAAAhABeGBpPb AAAABAEAAA8AAAAAAAAAAAAAAAAAaQQAAGRycy9kb3ducmV2LnhtbFBLBQYAAAAABAAEAPMAAABx BQAAAAA= " filled="f" stroked="f">
              <v:textbox style="mso-fit-shape-to-text:t" inset="20pt,0,0,15pt">
                <w:txbxContent>
                  <w:p w14:paraId="61F80520" w14:textId="02E982B8" w:rsidR="00EB29DD" w:rsidRPr="00EB29DD" w:rsidRDefault="00EB29DD" w:rsidP="00EB2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29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DFA2" w14:textId="1EB083F3" w:rsidR="00EB29DD" w:rsidRDefault="00EB2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C2CED3" wp14:editId="2146D765">
              <wp:simplePos x="541020" y="7147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385573187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751C0" w14:textId="682AD006" w:rsidR="00EB29DD" w:rsidRPr="00EB29DD" w:rsidRDefault="00EB29DD" w:rsidP="00EB2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2CE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pVhDEgIAACIEAAAOAAAAZHJzL2Uyb0RvYy54bWysU99v2jAQfp+0/8Hy+0hgsLURoWKtmCah thKd+mwcm0SyfZZtSNhfv7MToO32VPXFOd9d7sf3fZ7fdFqRg3C+AVPS8SinRBgOVWN2Jf39tPpy RYkPzFRMgRElPQpPbxafP81bW4gJ1KAq4QgWMb5obUnrEGyRZZ7XQjM/AisMBiU4zQJe3S6rHGux ulbZJM+/ZS24yjrgwnv03vVBukj1pRQ8PEjpRSCqpDhbSKdL5zae2WLOip1jtm74MAZ7xxSaNQab nkvdscDI3jX/lNINd+BBhhEHnYGUDRdpB9xmnL/ZZlMzK9IuCI63Z5j8x5Xl94eNfXQkdD+gQwIj IK31hUdn3KeTTscvTkowjhAez7CJLhCOzunV9SSfYohj7Ovs+yyfxTLZ5W/rfPgpQJNolNQhLQkt dlj70KeeUmIzA6tGqUSNMq8cWDN6ssuI0QrdtiNN9WL8LVRH3MpBT7i3fNVg6zXz4ZE5ZBinRdWG BzykgrakMFiU1OD+/M8f8xF4jFLSomJKalDSlKhfBgmZzKZ5HhWWbmi4k7FNxvg6n8W42etbQDGO 8V1YnsyYHNTJlA70M4p6GbthiBmOPUu6PZm3odcvPgoulsuUhGKyLKzNxvJYOmIWAX3qnpmzA+oB +bqHk6ZY8Qb8Pjf+6e1yH5CCxEzEt0dzgB2FmLgdHk1U+st7yro87cVfAAAA//8DAFBLAwQUAAYA CAAAACEAF4YGk9sAAAAEAQAADwAAAGRycy9kb3ducmV2LnhtbEyPzU7DMBCE70h9B2uRuFGHAikK 2VQVf+LagNQenXgbR43Xaey24e0xXNrLSqMZzXybL0bbiSMNvnWMcDdNQBDXTrfcIHx/vd8+gfBB sVadY0L4IQ+LYnKVq0y7E6/oWIZGxBL2mUIwIfSZlL42ZJWfup44els3WBWiHBqpB3WK5baTsyRJ pVUtxwWjenoxVO/Kg0VIXz+Wpl+nm/125j995XahdG+IN9fj8hlEoDGcw/CHH9GhiEyVO7D2okOI j4T/G735PHkAUSE8pvcgi1xewhe/AAAA//8DAFBLAQItABQABgAIAAAAIQC2gziS/gAAAOEBAAAT AAAAAAAAAAAAAAAAAAAAAABbQ29udGVudF9UeXBlc10ueG1sUEsBAi0AFAAGAAgAAAAhADj9If/W AAAAlAEAAAsAAAAAAAAAAAAAAAAALwEAAF9yZWxzLy5yZWxzUEsBAi0AFAAGAAgAAAAhAAelWEMS AgAAIgQAAA4AAAAAAAAAAAAAAAAALgIAAGRycy9lMm9Eb2MueG1sUEsBAi0AFAAGAAgAAAAhABeG BpPbAAAABAEAAA8AAAAAAAAAAAAAAAAAbAQAAGRycy9kb3ducmV2LnhtbFBLBQYAAAAABAAEAPMA AAB0BQAAAAA= " filled="f" stroked="f">
              <v:textbox style="mso-fit-shape-to-text:t" inset="20pt,0,0,15pt">
                <w:txbxContent>
                  <w:p w14:paraId="3E0751C0" w14:textId="682AD006" w:rsidR="00EB29DD" w:rsidRPr="00EB29DD" w:rsidRDefault="00EB29DD" w:rsidP="00EB2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40F29" w14:textId="55894E26" w:rsidR="00EB29DD" w:rsidRDefault="00EB2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7E578" wp14:editId="72C131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57505"/>
              <wp:effectExtent l="0" t="0" r="3810" b="0"/>
              <wp:wrapNone/>
              <wp:docPr id="244367176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862A" w14:textId="4B37D139" w:rsidR="00EB29DD" w:rsidRPr="00EB29DD" w:rsidRDefault="00EB29DD" w:rsidP="00EB29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29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E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M6sBFAIAACIEAAAOAAAAZHJzL2Uyb0RvYy54bWysU01v2zAMvQ/YfxB0X+xkydYacYqsRYYB QVsgHXqWZSk2IImCpMTOfv0oOU62bqdhF5kiaX6897S867UiR+F8C6ak00lOiTAc6tbsS/r9ZfPh hhIfmKmZAiNKehKe3q3ev1t2thAzaEDVwhEsYnzR2ZI2IdgiyzxvhGZ+AlYYDEpwmgW8un1WO9Zh da2yWZ5/yjpwtXXAhffofRiCdJXqSyl4eJLSi0BUSXG2kE6Xziqe2WrJir1jtmn5eQz2D1No1hps ein1wAIjB9f+UUq33IEHGSYcdAZStlykHXCbaf5mm13DrEi7IDjeXmDy/68sfzzu7LMjof8CPRIY AemsLzw64z69dDp+cVKCcYTwdIFN9IFwdM5vbmf5HEMcYx8Xnxf5IpbJrn9b58NXAZpEo6QOaUlo sePWhyF1TInNDGxapRI1yvzmwJrRk11HjFboq560dUln4/gV1CfcysFAuLd802LrLfPhmTlkGKdF 1YYnPKSCrqRwtihpwP34mz/mI/AYpaRDxZTUoKQpUd8MEjJbzPM8Kizd0HCjUSVjepsvYtwc9D2g GKf4LixPZkwOajSlA/2Kol7HbhhihmPPklajeR8G/eKj4GK9TkkoJsvC1uwsj6UjZhHQl/6VOXtG PSBfjzBqihVvwB9y45/erg8BKUjMRHwHNM+woxATt+dHE5X+6z1lXZ/26icAAAD//wMAUEsDBBQA BgAIAAAAIQAXhgaT2wAAAAQBAAAPAAAAZHJzL2Rvd25yZXYueG1sTI/NTsMwEITvSH0Ha5G4UYcC KQrZVBV/4tqA1B6deBtHjddp7Lbh7TFc2stKoxnNfJsvRtuJIw2+dYxwN01AENdOt9wgfH+93z6B 8EGxVp1jQvghD4ticpWrTLsTr+hYhkbEEvaZQjAh9JmUvjZklZ+6njh6WzdYFaIcGqkHdYrltpOz JEmlVS3HBaN6ejFU78qDRUhfP5amX6eb/XbmP33ldqF0b4g31+PyGUSgMZzD8Icf0aGITJU7sPai Q4iPhP8bvfk8eQBRITym9yCLXF7CF78AAAD//wMAUEsBAi0AFAAGAAgAAAAhALaDOJL+AAAA4QEA ABMAAAAAAAAAAAAAAAAAAAAAAFtDb250ZW50X1R5cGVzXS54bWxQSwECLQAUAAYACAAAACEAOP0h /9YAAACUAQAACwAAAAAAAAAAAAAAAAAvAQAAX3JlbHMvLnJlbHNQSwECLQAUAAYACAAAACEAVjOr ARQCAAAiBAAADgAAAAAAAAAAAAAAAAAuAgAAZHJzL2Uyb0RvYy54bWxQSwECLQAUAAYACAAAACEA F4YGk9sAAAAEAQAADwAAAAAAAAAAAAAAAABuBAAAZHJzL2Rvd25yZXYueG1sUEsFBgAAAAAEAAQA 8wAAAHYFAAAAAA== " filled="f" stroked="f">
              <v:textbox style="mso-fit-shape-to-text:t" inset="20pt,0,0,15pt">
                <w:txbxContent>
                  <w:p w14:paraId="2B50862A" w14:textId="4B37D139" w:rsidR="00EB29DD" w:rsidRPr="00EB29DD" w:rsidRDefault="00EB29DD" w:rsidP="00EB29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29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3BA3" w14:textId="77777777" w:rsidR="00E44667" w:rsidRDefault="00E44667" w:rsidP="00EB29DD">
      <w:pPr>
        <w:spacing w:after="0" w:line="240" w:lineRule="auto"/>
      </w:pPr>
      <w:r>
        <w:separator/>
      </w:r>
    </w:p>
  </w:footnote>
  <w:footnote w:type="continuationSeparator" w:id="0">
    <w:p w14:paraId="2172737E" w14:textId="77777777" w:rsidR="00E44667" w:rsidRDefault="00E44667" w:rsidP="00EB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9859" w14:textId="77777777" w:rsidR="00000CCF" w:rsidRDefault="00000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DE9A" w14:textId="77777777" w:rsidR="00000CCF" w:rsidRDefault="00000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1BB0" w14:textId="77777777" w:rsidR="00000CCF" w:rsidRDefault="00000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6"/>
    <w:rsid w:val="00000CCF"/>
    <w:rsid w:val="00037AE5"/>
    <w:rsid w:val="0007400D"/>
    <w:rsid w:val="00077A65"/>
    <w:rsid w:val="000974B2"/>
    <w:rsid w:val="001153DE"/>
    <w:rsid w:val="00140784"/>
    <w:rsid w:val="00154BBF"/>
    <w:rsid w:val="001A4758"/>
    <w:rsid w:val="001D3A44"/>
    <w:rsid w:val="001E0704"/>
    <w:rsid w:val="001E36A4"/>
    <w:rsid w:val="001F712D"/>
    <w:rsid w:val="0021068F"/>
    <w:rsid w:val="002249D6"/>
    <w:rsid w:val="00247521"/>
    <w:rsid w:val="00250A5B"/>
    <w:rsid w:val="00253932"/>
    <w:rsid w:val="00280EB4"/>
    <w:rsid w:val="00290918"/>
    <w:rsid w:val="002938FC"/>
    <w:rsid w:val="002E167B"/>
    <w:rsid w:val="003257D3"/>
    <w:rsid w:val="00362C5B"/>
    <w:rsid w:val="003A4FAD"/>
    <w:rsid w:val="003C3186"/>
    <w:rsid w:val="003D02D4"/>
    <w:rsid w:val="003D0BBA"/>
    <w:rsid w:val="004178E1"/>
    <w:rsid w:val="0042069B"/>
    <w:rsid w:val="00452296"/>
    <w:rsid w:val="00467F84"/>
    <w:rsid w:val="00485170"/>
    <w:rsid w:val="004C2620"/>
    <w:rsid w:val="004C2E4C"/>
    <w:rsid w:val="004C5B27"/>
    <w:rsid w:val="00517F75"/>
    <w:rsid w:val="0055315B"/>
    <w:rsid w:val="0056203E"/>
    <w:rsid w:val="005B3CC5"/>
    <w:rsid w:val="00604495"/>
    <w:rsid w:val="00605427"/>
    <w:rsid w:val="00682403"/>
    <w:rsid w:val="00691B12"/>
    <w:rsid w:val="006B2EF6"/>
    <w:rsid w:val="006C4EB2"/>
    <w:rsid w:val="006E0757"/>
    <w:rsid w:val="006E297C"/>
    <w:rsid w:val="006E4360"/>
    <w:rsid w:val="007002BB"/>
    <w:rsid w:val="00715E0B"/>
    <w:rsid w:val="0076375C"/>
    <w:rsid w:val="007B2FAD"/>
    <w:rsid w:val="007F48FF"/>
    <w:rsid w:val="00803E02"/>
    <w:rsid w:val="00805CAC"/>
    <w:rsid w:val="00813569"/>
    <w:rsid w:val="0085447B"/>
    <w:rsid w:val="00880724"/>
    <w:rsid w:val="00907A5B"/>
    <w:rsid w:val="009442C8"/>
    <w:rsid w:val="00945503"/>
    <w:rsid w:val="009C3C55"/>
    <w:rsid w:val="009D72E7"/>
    <w:rsid w:val="00A62546"/>
    <w:rsid w:val="00A7589A"/>
    <w:rsid w:val="00A82DFB"/>
    <w:rsid w:val="00AC062E"/>
    <w:rsid w:val="00AC2668"/>
    <w:rsid w:val="00AD72C5"/>
    <w:rsid w:val="00AE6E6C"/>
    <w:rsid w:val="00AE6F08"/>
    <w:rsid w:val="00AF275A"/>
    <w:rsid w:val="00B535E5"/>
    <w:rsid w:val="00B86FB1"/>
    <w:rsid w:val="00BA70FC"/>
    <w:rsid w:val="00BD267C"/>
    <w:rsid w:val="00BF2139"/>
    <w:rsid w:val="00C360B9"/>
    <w:rsid w:val="00C74CB3"/>
    <w:rsid w:val="00C91870"/>
    <w:rsid w:val="00CA54E6"/>
    <w:rsid w:val="00CB04CD"/>
    <w:rsid w:val="00CB7F71"/>
    <w:rsid w:val="00CD67F1"/>
    <w:rsid w:val="00CE62EB"/>
    <w:rsid w:val="00CF2230"/>
    <w:rsid w:val="00D149D6"/>
    <w:rsid w:val="00D17030"/>
    <w:rsid w:val="00D277FE"/>
    <w:rsid w:val="00D4120B"/>
    <w:rsid w:val="00D468CA"/>
    <w:rsid w:val="00D64E61"/>
    <w:rsid w:val="00DD5A6E"/>
    <w:rsid w:val="00DE17C9"/>
    <w:rsid w:val="00DE18E7"/>
    <w:rsid w:val="00DE3C50"/>
    <w:rsid w:val="00E2208B"/>
    <w:rsid w:val="00E44667"/>
    <w:rsid w:val="00E74E8E"/>
    <w:rsid w:val="00E90606"/>
    <w:rsid w:val="00E93010"/>
    <w:rsid w:val="00EB29DD"/>
    <w:rsid w:val="00F121BC"/>
    <w:rsid w:val="00F80778"/>
    <w:rsid w:val="00FB6C3A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A300"/>
  <w15:chartTrackingRefBased/>
  <w15:docId w15:val="{099EB143-16F8-4D1C-A47C-E0F3FB8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B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DD"/>
  </w:style>
  <w:style w:type="paragraph" w:styleId="Header">
    <w:name w:val="header"/>
    <w:basedOn w:val="Normal"/>
    <w:link w:val="HeaderChar"/>
    <w:uiPriority w:val="99"/>
    <w:unhideWhenUsed/>
    <w:rsid w:val="00000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sigita@diabetoiq.org" TargetMode="External"
                 Type="http://schemas.openxmlformats.org/officeDocument/2006/relationships/hyperlink"/>
   <Relationship Id="rId11" Target="mailto:skatkauskiene@gmail.com" TargetMode="External"
                 Type="http://schemas.openxmlformats.org/officeDocument/2006/relationships/hyperlink"/>
   <Relationship Id="rId12" Target="mailto:info@vaikystesspektras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ettings.xml"
                 Type="http://schemas.openxmlformats.org/officeDocument/2006/relationships/settings"/>
   <Relationship Id="rId20" Target="theme/theme1.xml"
                 Type="http://schemas.openxmlformats.org/officeDocument/2006/relationships/theme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ailto:sandra.lopetaite@lietausvaikai.lt"
                 TargetMode="External"
                 Type="http://schemas.openxmlformats.org/officeDocument/2006/relationships/hyperlink"/>
   <Relationship Id="rId7" Target="mailto:kristina.radzvilaite@lietausvaikai.lt"
                 TargetMode="External"
                 Type="http://schemas.openxmlformats.org/officeDocument/2006/relationships/hyperlink"/>
   <Relationship Id="rId8" Target="mailto:Ramune@viltis.lt" TargetMode="External"
                 Type="http://schemas.openxmlformats.org/officeDocument/2006/relationships/hyperlink"/>
   <Relationship Id="rId9" Target="mailto:pagava@pagav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2026-03-04T08:35:00Z</dcterms:created>
  <dc:creator>Jolita Karvelienė</dc:creator>
  <cp:lastModifiedBy>Jolita Karvelienė</cp:lastModifiedBy>
  <cp:lastPrinted>2024-03-20T09:34:00Z</cp:lastPrinted>
  <dcterms:modified xsi:type="dcterms:W3CDTF">2026-03-06T08:42:00Z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e90bf48,e87b53b,16fb6143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