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E3024" w14:textId="729321B9" w:rsidR="003E5BF0" w:rsidRDefault="003925F4" w:rsidP="003E5BF0">
      <w:pPr>
        <w:spacing w:before="30" w:after="30"/>
        <w:jc w:val="center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AIŠKINAMASIS RAŠTAS</w:t>
      </w:r>
    </w:p>
    <w:p w14:paraId="15763375" w14:textId="77777777" w:rsidR="003E5BF0" w:rsidRDefault="003E5BF0" w:rsidP="00C134B0">
      <w:pPr>
        <w:spacing w:before="30" w:after="30"/>
        <w:jc w:val="center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2713A829" w14:textId="4EB08042" w:rsidR="008A1782" w:rsidRDefault="00C134B0" w:rsidP="00C134B0">
      <w:pPr>
        <w:spacing w:before="30" w:after="30"/>
        <w:jc w:val="center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  <w:r w:rsidRPr="00C134B0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APIE SKUODO RAJONO SAVIVALDYBĖS 202</w:t>
      </w:r>
      <w:r w:rsidR="0079252B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6</w:t>
      </w:r>
      <w:r w:rsidR="003925F4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–202</w:t>
      </w:r>
      <w:r w:rsidR="0079252B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8</w:t>
      </w:r>
      <w:r w:rsidRPr="00C134B0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METŲ BIUDŽET</w:t>
      </w:r>
      <w:r w:rsidR="003E5BF0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O PROJEKTĄ</w:t>
      </w:r>
    </w:p>
    <w:p w14:paraId="6BB061CA" w14:textId="77777777" w:rsidR="00C134B0" w:rsidRPr="00C134B0" w:rsidRDefault="00C134B0" w:rsidP="00C134B0">
      <w:pPr>
        <w:spacing w:before="30" w:after="30"/>
        <w:ind w:firstLine="1276"/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10F772CC" w14:textId="1D0FF6F2" w:rsidR="00C76BA7" w:rsidRDefault="008A1782" w:rsidP="003A7D3C">
      <w:pPr>
        <w:spacing w:before="30" w:after="3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Skuodo rajono savivaldybės 202</w:t>
      </w:r>
      <w:r w:rsidR="0079252B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 w:rsidR="000E2794">
        <w:rPr>
          <w:rFonts w:ascii="Times New Roman" w:hAnsi="Times New Roman" w:cs="Times New Roman"/>
          <w:sz w:val="24"/>
          <w:szCs w:val="24"/>
          <w:lang w:val="lt-LT" w:eastAsia="lt-LT"/>
        </w:rPr>
        <w:t>–</w:t>
      </w:r>
      <w:r w:rsidR="003925F4">
        <w:rPr>
          <w:rFonts w:ascii="Times New Roman" w:hAnsi="Times New Roman" w:cs="Times New Roman"/>
          <w:sz w:val="24"/>
          <w:szCs w:val="24"/>
          <w:lang w:val="lt-LT" w:eastAsia="lt-LT"/>
        </w:rPr>
        <w:t>202</w:t>
      </w:r>
      <w:r w:rsidR="0079252B">
        <w:rPr>
          <w:rFonts w:ascii="Times New Roman" w:hAnsi="Times New Roman" w:cs="Times New Roman"/>
          <w:sz w:val="24"/>
          <w:szCs w:val="24"/>
          <w:lang w:val="lt-LT" w:eastAsia="lt-LT"/>
        </w:rPr>
        <w:t>8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</w:t>
      </w:r>
      <w:r w:rsidR="006B5239">
        <w:rPr>
          <w:rFonts w:ascii="Times New Roman" w:hAnsi="Times New Roman" w:cs="Times New Roman"/>
          <w:sz w:val="24"/>
          <w:szCs w:val="24"/>
          <w:lang w:val="lt-LT" w:eastAsia="lt-LT"/>
        </w:rPr>
        <w:t>etų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biudžeto projektas parengtas vadovaujantis Lietuvos Respublikos biudžeto sandaros įstatymu, Lietuvos Respublikos vietos savivaldos įstatymu, Lietuvos Respublikos 202</w:t>
      </w:r>
      <w:r w:rsidR="0079252B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 w:rsidR="003925F4">
        <w:rPr>
          <w:rFonts w:ascii="Times New Roman" w:hAnsi="Times New Roman" w:cs="Times New Roman"/>
          <w:sz w:val="24"/>
          <w:szCs w:val="24"/>
          <w:lang w:val="lt-LT" w:eastAsia="lt-LT"/>
        </w:rPr>
        <w:t>–202</w:t>
      </w:r>
      <w:r w:rsidR="0079252B">
        <w:rPr>
          <w:rFonts w:ascii="Times New Roman" w:hAnsi="Times New Roman" w:cs="Times New Roman"/>
          <w:sz w:val="24"/>
          <w:szCs w:val="24"/>
          <w:lang w:val="lt-LT" w:eastAsia="lt-LT"/>
        </w:rPr>
        <w:t>8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</w:t>
      </w:r>
      <w:r w:rsidR="003925F4">
        <w:rPr>
          <w:rFonts w:ascii="Times New Roman" w:hAnsi="Times New Roman" w:cs="Times New Roman"/>
          <w:sz w:val="24"/>
          <w:szCs w:val="24"/>
          <w:lang w:val="lt-LT" w:eastAsia="lt-LT"/>
        </w:rPr>
        <w:t>etų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biudžeto patvirtinimo įstatymu (toliau – įstatymu), Lietuvos Respublikos valstybės biudžeto ir savivaldybių biudžetų sudarymo ir vykdymo taisyklėmis, </w:t>
      </w:r>
      <w:bookmarkStart w:id="0" w:name="_Hlk536459512"/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Mokymo lėšų apskaičiavimo, paskirstymo ir panaudojimo tvarkos aprašu</w:t>
      </w:r>
      <w:bookmarkEnd w:id="0"/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, Savivaldybės 202</w:t>
      </w:r>
      <w:r w:rsidR="0079252B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–202</w:t>
      </w:r>
      <w:r w:rsidR="0079252B">
        <w:rPr>
          <w:rFonts w:ascii="Times New Roman" w:hAnsi="Times New Roman" w:cs="Times New Roman"/>
          <w:sz w:val="24"/>
          <w:szCs w:val="24"/>
          <w:lang w:val="lt-LT" w:eastAsia="lt-LT"/>
        </w:rPr>
        <w:t>8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metų strateginiu veiklos planu ir kitais teisės aktais, reglamentuojančiais savivaldybės biudžeto projekto rengimą, Savivaldybės asignavimų valdytojų pateiktais sąmatų projektais bei biudžetinių įstaigų pajamų už teikiamas paslaugas prognozėmis.</w:t>
      </w:r>
    </w:p>
    <w:p w14:paraId="2E32ABA0" w14:textId="77777777" w:rsidR="00C76BA7" w:rsidRDefault="00C76BA7" w:rsidP="00C76BA7">
      <w:pPr>
        <w:spacing w:before="30" w:after="30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75FBFA1E" w14:textId="7642C6EF" w:rsidR="00C76BA7" w:rsidRPr="00C76BA7" w:rsidRDefault="00C76BA7" w:rsidP="008A1782">
      <w:pPr>
        <w:ind w:firstLine="1247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C76BA7">
        <w:rPr>
          <w:rFonts w:ascii="Times New Roman" w:hAnsi="Times New Roman" w:cs="Times New Roman"/>
          <w:b/>
          <w:bCs/>
          <w:sz w:val="24"/>
          <w:szCs w:val="24"/>
          <w:lang w:val="lt-LT"/>
        </w:rPr>
        <w:t>PAJAMOS</w:t>
      </w:r>
    </w:p>
    <w:p w14:paraId="7D1D59BB" w14:textId="08816C79" w:rsidR="008A1782" w:rsidRPr="008A1782" w:rsidRDefault="008A1782" w:rsidP="003A7D3C">
      <w:pPr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>Įstatymu patvirtinti šie 202</w:t>
      </w:r>
      <w:r w:rsidR="0079252B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metų savivaldybių biudžetų finansiniai rodikliai:</w:t>
      </w:r>
    </w:p>
    <w:p w14:paraId="5B97B6BD" w14:textId="37C0CE96" w:rsidR="008A1782" w:rsidRPr="008A1782" w:rsidRDefault="008A1782" w:rsidP="003A7D3C">
      <w:pPr>
        <w:tabs>
          <w:tab w:val="left" w:pos="1274"/>
        </w:tabs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1. </w:t>
      </w:r>
      <w:r w:rsidR="000E2794">
        <w:rPr>
          <w:rFonts w:ascii="Times New Roman" w:hAnsi="Times New Roman" w:cs="Times New Roman"/>
          <w:sz w:val="24"/>
          <w:szCs w:val="24"/>
          <w:lang w:val="lt-LT" w:eastAsia="lt-LT"/>
        </w:rPr>
        <w:t>G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yventojų pajamų mokesčio dalis (procentais), išskyrus fiksuoto dydžio gyventojų pajamų mokestį, mokamą už pajamas, gaunamas iš veiklos, kuria verčiamasi turint verslo liudijimą, tenkanti visų savivaldybių biudžetams nuo šio mokesčio pajamų</w:t>
      </w:r>
      <w:r w:rsidR="0024576D">
        <w:rPr>
          <w:rFonts w:ascii="Times New Roman" w:hAnsi="Times New Roman" w:cs="Times New Roman"/>
          <w:sz w:val="24"/>
          <w:szCs w:val="24"/>
          <w:lang w:val="lt-LT" w:eastAsia="lt-LT"/>
        </w:rPr>
        <w:t>, prieš tai atskaičius į valstybės biudžetą Valstybės gynybos fondo lėšas, kaip nustatyta Lietuvos Respublikos gynybos fondo įstatymo 4 straipsnio 1 dalies 6 punkte,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į</w:t>
      </w:r>
      <w:r w:rsidR="00694A2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Lietuvos Respublikos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konsoliduotus valstybės biudžetą ir savivaldybių biudžetus, – </w:t>
      </w:r>
      <w:r w:rsidR="00386D48">
        <w:rPr>
          <w:rFonts w:ascii="Times New Roman" w:hAnsi="Times New Roman" w:cs="Times New Roman"/>
          <w:sz w:val="24"/>
          <w:szCs w:val="24"/>
          <w:lang w:val="lt-LT" w:eastAsia="lt-LT"/>
        </w:rPr>
        <w:t>5</w:t>
      </w:r>
      <w:r w:rsidR="00694A2F">
        <w:rPr>
          <w:rFonts w:ascii="Times New Roman" w:hAnsi="Times New Roman" w:cs="Times New Roman"/>
          <w:sz w:val="24"/>
          <w:szCs w:val="24"/>
          <w:lang w:val="lt-LT" w:eastAsia="lt-LT"/>
        </w:rPr>
        <w:t>0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 w:rsidR="0024576D">
        <w:rPr>
          <w:rFonts w:ascii="Times New Roman" w:hAnsi="Times New Roman" w:cs="Times New Roman"/>
          <w:sz w:val="24"/>
          <w:szCs w:val="24"/>
          <w:lang w:val="lt-LT" w:eastAsia="lt-LT"/>
        </w:rPr>
        <w:t>4</w:t>
      </w:r>
      <w:r w:rsidR="00694A2F">
        <w:rPr>
          <w:rFonts w:ascii="Times New Roman" w:hAnsi="Times New Roman" w:cs="Times New Roman"/>
          <w:sz w:val="24"/>
          <w:szCs w:val="24"/>
          <w:lang w:val="lt-LT" w:eastAsia="lt-LT"/>
        </w:rPr>
        <w:t>4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 proc</w:t>
      </w:r>
      <w:r w:rsidR="00D64F7D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, kurią sudaro pastovioji dalis – 4</w:t>
      </w:r>
      <w:r w:rsidR="00694A2F">
        <w:rPr>
          <w:rFonts w:ascii="Times New Roman" w:hAnsi="Times New Roman" w:cs="Times New Roman"/>
          <w:sz w:val="24"/>
          <w:szCs w:val="24"/>
          <w:lang w:val="lt-LT" w:eastAsia="lt-LT"/>
        </w:rPr>
        <w:t>3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 w:rsidR="0024576D">
        <w:rPr>
          <w:rFonts w:ascii="Times New Roman" w:hAnsi="Times New Roman" w:cs="Times New Roman"/>
          <w:sz w:val="24"/>
          <w:szCs w:val="24"/>
          <w:lang w:val="lt-LT" w:eastAsia="lt-LT"/>
        </w:rPr>
        <w:t>53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 proc</w:t>
      </w:r>
      <w:r w:rsidR="00694A2F">
        <w:rPr>
          <w:rFonts w:ascii="Times New Roman" w:hAnsi="Times New Roman" w:cs="Times New Roman"/>
          <w:sz w:val="24"/>
          <w:szCs w:val="24"/>
          <w:lang w:val="lt-LT" w:eastAsia="lt-LT"/>
        </w:rPr>
        <w:t>ento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kintamoji dalis – </w:t>
      </w:r>
      <w:r w:rsidR="0024576D">
        <w:rPr>
          <w:rFonts w:ascii="Times New Roman" w:hAnsi="Times New Roman" w:cs="Times New Roman"/>
          <w:sz w:val="24"/>
          <w:szCs w:val="24"/>
          <w:lang w:val="lt-LT" w:eastAsia="lt-LT"/>
        </w:rPr>
        <w:t>6,91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proc</w:t>
      </w:r>
      <w:r w:rsidR="00694A2F">
        <w:rPr>
          <w:rFonts w:ascii="Times New Roman" w:hAnsi="Times New Roman" w:cs="Times New Roman"/>
          <w:sz w:val="24"/>
          <w:szCs w:val="24"/>
          <w:lang w:val="lt-LT" w:eastAsia="lt-LT"/>
        </w:rPr>
        <w:t>ento.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</w:p>
    <w:p w14:paraId="664A5DE7" w14:textId="7AC216EC" w:rsidR="008A1782" w:rsidRPr="008A1782" w:rsidRDefault="008A1782" w:rsidP="003A7D3C">
      <w:pPr>
        <w:tabs>
          <w:tab w:val="left" w:pos="0"/>
          <w:tab w:val="left" w:pos="1134"/>
        </w:tabs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metų sumas kintamajai gyventojų pajamų mokesčio daliai apskaičiuoti sudaro</w:t>
      </w:r>
      <w:r w:rsidR="0054213E">
        <w:rPr>
          <w:rFonts w:ascii="Times New Roman" w:hAnsi="Times New Roman" w:cs="Times New Roman"/>
          <w:sz w:val="24"/>
          <w:szCs w:val="24"/>
          <w:lang w:val="lt-LT"/>
        </w:rPr>
        <w:t xml:space="preserve"> (įstatymo 5 priedas)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:</w:t>
      </w:r>
    </w:p>
    <w:p w14:paraId="4E0160AD" w14:textId="3EB66901" w:rsidR="008A1782" w:rsidRPr="008A1782" w:rsidRDefault="00694A2F" w:rsidP="003A7D3C">
      <w:pPr>
        <w:tabs>
          <w:tab w:val="left" w:pos="0"/>
          <w:tab w:val="left" w:pos="1134"/>
        </w:tabs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3 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543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 000 Eur – </w:t>
      </w:r>
      <w:r w:rsidR="008A1782" w:rsidRPr="008A1782">
        <w:rPr>
          <w:rFonts w:ascii="Times New Roman" w:hAnsi="Times New Roman" w:cs="Times New Roman"/>
          <w:sz w:val="24"/>
          <w:szCs w:val="24"/>
          <w:lang w:val="lt-LT" w:eastAsia="lt-LT"/>
        </w:rPr>
        <w:t>2018</w:t>
      </w:r>
      <w:r w:rsidR="008A1782" w:rsidRPr="008A1782">
        <w:rPr>
          <w:rFonts w:ascii="Times New Roman" w:eastAsia="Calibri" w:hAnsi="Times New Roman" w:cs="Times New Roman"/>
          <w:sz w:val="24"/>
          <w:szCs w:val="24"/>
          <w:lang w:val="lt-LT" w:eastAsia="lt-LT"/>
        </w:rPr>
        <w:t>–</w:t>
      </w:r>
      <w:r w:rsidR="008A1782" w:rsidRPr="008A1782">
        <w:rPr>
          <w:rFonts w:ascii="Times New Roman" w:hAnsi="Times New Roman" w:cs="Times New Roman"/>
          <w:sz w:val="24"/>
          <w:szCs w:val="24"/>
          <w:lang w:val="lt-LT" w:eastAsia="lt-LT"/>
        </w:rPr>
        <w:t>202</w:t>
      </w:r>
      <w:r w:rsidR="0024576D">
        <w:rPr>
          <w:rFonts w:ascii="Times New Roman" w:hAnsi="Times New Roman" w:cs="Times New Roman"/>
          <w:sz w:val="24"/>
          <w:szCs w:val="24"/>
          <w:lang w:val="lt-LT" w:eastAsia="lt-LT"/>
        </w:rPr>
        <w:t>5</w:t>
      </w:r>
      <w:r w:rsidR="008A1782"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metų sumos kintamajai gyventojų pajamų mokesčio daliai apskaičiuoti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4BAE85C4" w14:textId="1E8DAD6B" w:rsidR="008A1782" w:rsidRPr="008A1782" w:rsidRDefault="0024576D" w:rsidP="003A7D3C">
      <w:pPr>
        <w:tabs>
          <w:tab w:val="left" w:pos="0"/>
          <w:tab w:val="left" w:pos="1134"/>
        </w:tabs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169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 000 Eur – </w:t>
      </w:r>
      <w:r w:rsidR="00694A2F">
        <w:rPr>
          <w:rFonts w:ascii="Times New Roman" w:hAnsi="Times New Roman" w:cs="Times New Roman"/>
          <w:sz w:val="24"/>
          <w:szCs w:val="24"/>
          <w:lang w:val="lt-LT"/>
        </w:rPr>
        <w:t xml:space="preserve">darbo užmokesčiui dėl 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minimali</w:t>
      </w:r>
      <w:r w:rsidR="00694A2F">
        <w:rPr>
          <w:rFonts w:ascii="Times New Roman" w:hAnsi="Times New Roman" w:cs="Times New Roman"/>
          <w:sz w:val="24"/>
          <w:szCs w:val="24"/>
          <w:lang w:val="lt-LT"/>
        </w:rPr>
        <w:t>osios mėnesinės algos padidinimo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didinti;</w:t>
      </w:r>
    </w:p>
    <w:p w14:paraId="64C5B8FF" w14:textId="62AA2719" w:rsidR="0024576D" w:rsidRDefault="0024576D" w:rsidP="003A7D3C">
      <w:pPr>
        <w:tabs>
          <w:tab w:val="left" w:pos="0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ab/>
        <w:t>62 000 Eur – darbo užmokesčiui dėl pareiginės algos (atlyginimo) bazinio dydžio padidinimo didinti.</w:t>
      </w:r>
    </w:p>
    <w:p w14:paraId="014E9E47" w14:textId="3C42A96E" w:rsidR="008A1782" w:rsidRPr="008A1782" w:rsidRDefault="00694A2F" w:rsidP="003A7D3C">
      <w:pPr>
        <w:tabs>
          <w:tab w:val="left" w:pos="0"/>
          <w:tab w:val="left" w:pos="1134"/>
        </w:tabs>
        <w:spacing w:line="240" w:lineRule="auto"/>
        <w:ind w:left="1140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0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 000 Eur – kultūros ir meno darbuotojų darbo užmokesčiui didinti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E1C2806" w14:textId="4066A4AE" w:rsidR="008A1782" w:rsidRPr="008A1782" w:rsidRDefault="008A1782" w:rsidP="003A7D3C">
      <w:pPr>
        <w:tabs>
          <w:tab w:val="left" w:pos="1274"/>
        </w:tabs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>2. Skuodo rajono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savivaldybės biudžetui skiriama 0,</w:t>
      </w:r>
      <w:r w:rsidR="0024576D" w:rsidRPr="008A1782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340</w:t>
      </w:r>
      <w:r w:rsidR="0024576D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proc. gyventojų pajamų mokesčio dalis, pagal kurią Valstybinė mokesčių inspekcija prie Lietuvos Respublikos finansų ministerijos faktiškai įplaukusias lėšas iš gyventojų pajamų mokesčio perveda savivaldybei</w:t>
      </w:r>
      <w:r w:rsidR="000E2794">
        <w:rPr>
          <w:rFonts w:ascii="Times New Roman" w:hAnsi="Times New Roman" w:cs="Times New Roman"/>
          <w:sz w:val="24"/>
          <w:szCs w:val="24"/>
          <w:lang w:val="lt-LT"/>
        </w:rPr>
        <w:t>.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19386086" w14:textId="5B135818" w:rsidR="008A1782" w:rsidRPr="008A1782" w:rsidRDefault="008A1782" w:rsidP="003A7D3C">
      <w:pPr>
        <w:tabs>
          <w:tab w:val="left" w:pos="1274"/>
        </w:tabs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3. </w:t>
      </w:r>
      <w:r w:rsidR="00EB2D73">
        <w:rPr>
          <w:rFonts w:ascii="Times New Roman" w:hAnsi="Times New Roman" w:cs="Times New Roman"/>
          <w:sz w:val="24"/>
          <w:szCs w:val="24"/>
          <w:lang w:val="lt-LT"/>
        </w:rPr>
        <w:t>G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yventojų pajamų mokesčio dalis, reikalinga prognozuojamoms pajamoms iš gyventojų pajamų mokesčio apskaičiuoti, Skuodo rajono savivaldybei yra 100 procentų. </w:t>
      </w:r>
    </w:p>
    <w:p w14:paraId="22DBAF5A" w14:textId="3CC88240" w:rsidR="008A1782" w:rsidRPr="008A1782" w:rsidRDefault="008A1782" w:rsidP="003A7D3C">
      <w:pPr>
        <w:tabs>
          <w:tab w:val="left" w:pos="1274"/>
        </w:tabs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4. </w:t>
      </w:r>
      <w:r w:rsidR="00EB2D73">
        <w:rPr>
          <w:rFonts w:ascii="Times New Roman" w:hAnsi="Times New Roman" w:cs="Times New Roman"/>
          <w:sz w:val="24"/>
          <w:szCs w:val="24"/>
          <w:lang w:val="lt-LT"/>
        </w:rPr>
        <w:t>V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alstybės biudžeto specialios tikslinės dotacijos savivaldybių biudžetams. Įstatymo </w:t>
      </w:r>
      <w:r w:rsidR="00EB2D73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priede nu</w:t>
      </w:r>
      <w:r w:rsidR="0054213E">
        <w:rPr>
          <w:rFonts w:ascii="Times New Roman" w:hAnsi="Times New Roman" w:cs="Times New Roman"/>
          <w:sz w:val="24"/>
          <w:szCs w:val="24"/>
          <w:lang w:val="lt-LT"/>
        </w:rPr>
        <w:t>rod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ytos bendros </w:t>
      </w:r>
      <w:r w:rsidR="0054213E">
        <w:rPr>
          <w:rFonts w:ascii="Times New Roman" w:hAnsi="Times New Roman" w:cs="Times New Roman"/>
          <w:sz w:val="24"/>
          <w:szCs w:val="24"/>
          <w:lang w:val="lt-LT"/>
        </w:rPr>
        <w:t xml:space="preserve">valstybės biudžeto specialių tikslinių 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dotacijų sumos</w:t>
      </w:r>
      <w:r w:rsidR="0054213E">
        <w:rPr>
          <w:rFonts w:ascii="Times New Roman" w:hAnsi="Times New Roman" w:cs="Times New Roman"/>
          <w:sz w:val="24"/>
          <w:szCs w:val="24"/>
          <w:lang w:val="lt-LT"/>
        </w:rPr>
        <w:t xml:space="preserve">, o </w:t>
      </w:r>
      <w:r w:rsidR="00EB2D73"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54213E">
        <w:rPr>
          <w:rFonts w:ascii="Times New Roman" w:hAnsi="Times New Roman" w:cs="Times New Roman"/>
          <w:sz w:val="24"/>
          <w:szCs w:val="24"/>
          <w:lang w:val="lt-LT"/>
        </w:rPr>
        <w:t xml:space="preserve"> straipsnio 1 dalis įpareigoja valstybės biudžeto asignavimų valdytojus per </w:t>
      </w:r>
      <w:r w:rsidR="00EB2D73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54213E">
        <w:rPr>
          <w:rFonts w:ascii="Times New Roman" w:hAnsi="Times New Roman" w:cs="Times New Roman"/>
          <w:sz w:val="24"/>
          <w:szCs w:val="24"/>
          <w:lang w:val="lt-LT"/>
        </w:rPr>
        <w:t xml:space="preserve"> darbo dienas nuo įstatymo įsigaliojimo dienos paskirstyti savivaldybėms ir joms pranešti apie</w:t>
      </w:r>
      <w:r w:rsidR="00073FB4">
        <w:rPr>
          <w:rFonts w:ascii="Times New Roman" w:hAnsi="Times New Roman" w:cs="Times New Roman"/>
          <w:sz w:val="24"/>
          <w:szCs w:val="24"/>
          <w:lang w:val="lt-LT"/>
        </w:rPr>
        <w:t xml:space="preserve"> dotacijų paskirstymą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. </w:t>
      </w:r>
      <w:r w:rsidR="00073FB4">
        <w:rPr>
          <w:rFonts w:ascii="Times New Roman" w:hAnsi="Times New Roman" w:cs="Times New Roman"/>
          <w:sz w:val="24"/>
          <w:szCs w:val="24"/>
          <w:lang w:val="lt-LT"/>
        </w:rPr>
        <w:t>Įstatymas įsigaliojo 202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073FB4">
        <w:rPr>
          <w:rFonts w:ascii="Times New Roman" w:hAnsi="Times New Roman" w:cs="Times New Roman"/>
          <w:sz w:val="24"/>
          <w:szCs w:val="24"/>
          <w:lang w:val="lt-LT"/>
        </w:rPr>
        <w:t xml:space="preserve"> m</w:t>
      </w:r>
      <w:r w:rsidR="009C60B6">
        <w:rPr>
          <w:rFonts w:ascii="Times New Roman" w:hAnsi="Times New Roman" w:cs="Times New Roman"/>
          <w:sz w:val="24"/>
          <w:szCs w:val="24"/>
          <w:lang w:val="lt-LT"/>
        </w:rPr>
        <w:t>.</w:t>
      </w:r>
      <w:r w:rsidR="00073FB4">
        <w:rPr>
          <w:rFonts w:ascii="Times New Roman" w:hAnsi="Times New Roman" w:cs="Times New Roman"/>
          <w:sz w:val="24"/>
          <w:szCs w:val="24"/>
          <w:lang w:val="lt-LT"/>
        </w:rPr>
        <w:t xml:space="preserve"> gruodžio </w:t>
      </w:r>
      <w:r w:rsidR="00EB2D73" w:rsidRPr="00296AFB">
        <w:rPr>
          <w:rFonts w:ascii="Times New Roman" w:hAnsi="Times New Roman" w:cs="Times New Roman"/>
          <w:sz w:val="24"/>
          <w:szCs w:val="24"/>
          <w:lang w:val="lt-LT"/>
        </w:rPr>
        <w:t>24</w:t>
      </w:r>
      <w:r w:rsidR="00073FB4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  <w:r w:rsidR="007E0452">
        <w:rPr>
          <w:rFonts w:ascii="Times New Roman" w:hAnsi="Times New Roman" w:cs="Times New Roman"/>
          <w:sz w:val="24"/>
          <w:szCs w:val="24"/>
          <w:lang w:val="lt-LT"/>
        </w:rPr>
        <w:t>,</w:t>
      </w:r>
      <w:r w:rsidR="00073FB4">
        <w:rPr>
          <w:rFonts w:ascii="Times New Roman" w:hAnsi="Times New Roman" w:cs="Times New Roman"/>
          <w:sz w:val="24"/>
          <w:szCs w:val="24"/>
          <w:lang w:val="lt-LT"/>
        </w:rPr>
        <w:t xml:space="preserve"> tačiau ne visos įstaigos laiku pranešė apie valstybės biudžeto specialių tikslinių dotacijų paskirstymą savivaldybėms. Tai labai apsunkina tinkamai ir laiku parengti savivaldybės biudžeto projektą.  </w:t>
      </w:r>
    </w:p>
    <w:p w14:paraId="77B0D1C8" w14:textId="62001818" w:rsidR="008A1782" w:rsidRPr="008A1782" w:rsidRDefault="008A1782" w:rsidP="003A7D3C">
      <w:pPr>
        <w:tabs>
          <w:tab w:val="left" w:pos="1274"/>
        </w:tabs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Įstatymu numatomas Skuodo rajono savivaldybės biudžeto finansinis rodiklis – prognozuojamos pajamos iš gyventojų pajamų mokesčio, 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išskyrus fiksuoto dydžio gyventojų pajamų </w:t>
      </w:r>
      <w:r w:rsidRPr="008A1782">
        <w:rPr>
          <w:rFonts w:ascii="Times New Roman" w:hAnsi="Times New Roman" w:cs="Times New Roman"/>
          <w:sz w:val="24"/>
          <w:szCs w:val="24"/>
          <w:lang w:val="lt-LT" w:eastAsia="lt-LT"/>
        </w:rPr>
        <w:lastRenderedPageBreak/>
        <w:t>mokestį, mokamą už pajamas, gaunamas iš veiklos, kuria verčiamasi turint verslo liudijimą,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kuriuo savivaldybė privalo vadovautis rengdama savo biudžetą. 202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m. prognozuojamos pajamos 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20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7E0452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="007E0452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 000 Eur. Į prognozuojamų pajamų rodiklį neįskaitomos savivaldybės biudžetinių įstaigų pajamos, vietinės rinkliavos, pajamos, priskirtos pagal Savivaldybių aplinkos apsaugos rėmimo specialiosios programos įstatymą, materialiojo ir nematerialiojo turto realizavimo pajamos. Nuo 2022 m. sausio 1 d., pasikeitus Lietuvos Respublikos savivaldybių biudžetų pajamų nustatymo metodikos įstatymui, į savivaldybės prognozuojamas pajamas nebeįskaitomos pajamos iš žemės mokesčio, nekilnojamojo turto mokesčio, paveldimo turto mokesčio, pajamos, gautos už valstybinės žemės nuomą, kitos neišvardintos pajamos.</w:t>
      </w:r>
    </w:p>
    <w:p w14:paraId="4BA172C7" w14:textId="440EDCAE" w:rsidR="008A1782" w:rsidRDefault="008A1782" w:rsidP="003A7D3C">
      <w:pPr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>Lyginant su 202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metais</w:t>
      </w:r>
      <w:r w:rsidR="009C60B6">
        <w:rPr>
          <w:rFonts w:ascii="Times New Roman" w:hAnsi="Times New Roman" w:cs="Times New Roman"/>
          <w:sz w:val="24"/>
          <w:szCs w:val="24"/>
          <w:lang w:val="lt-LT"/>
        </w:rPr>
        <w:t>,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202</w:t>
      </w:r>
      <w:r w:rsidR="0024576D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metų savivaldybės pajamos savarankiškoms funkcijoms vykdyti yra didesnės </w:t>
      </w:r>
      <w:r w:rsidR="00B02707" w:rsidRPr="0006612C">
        <w:rPr>
          <w:rFonts w:ascii="Times New Roman" w:hAnsi="Times New Roman" w:cs="Times New Roman"/>
          <w:sz w:val="24"/>
          <w:szCs w:val="24"/>
          <w:lang w:val="lt-LT"/>
        </w:rPr>
        <w:t>2</w:t>
      </w:r>
      <w:r w:rsidRPr="0006612C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7227E5">
        <w:rPr>
          <w:rFonts w:ascii="Times New Roman" w:hAnsi="Times New Roman" w:cs="Times New Roman"/>
          <w:sz w:val="24"/>
          <w:szCs w:val="24"/>
          <w:lang w:val="lt-LT"/>
        </w:rPr>
        <w:t>0</w:t>
      </w:r>
      <w:r w:rsidR="00E31653">
        <w:rPr>
          <w:rFonts w:ascii="Times New Roman" w:hAnsi="Times New Roman" w:cs="Times New Roman"/>
          <w:sz w:val="24"/>
          <w:szCs w:val="24"/>
          <w:lang w:val="lt-LT"/>
        </w:rPr>
        <w:t>0</w:t>
      </w:r>
      <w:r w:rsidR="00B02707" w:rsidRPr="0006612C">
        <w:rPr>
          <w:rFonts w:ascii="Times New Roman" w:hAnsi="Times New Roman" w:cs="Times New Roman"/>
          <w:sz w:val="24"/>
          <w:szCs w:val="24"/>
          <w:lang w:val="lt-LT"/>
        </w:rPr>
        <w:t>1</w:t>
      </w:r>
      <w:r w:rsidRPr="0006612C">
        <w:rPr>
          <w:rFonts w:ascii="Times New Roman" w:hAnsi="Times New Roman" w:cs="Times New Roman"/>
          <w:sz w:val="24"/>
          <w:szCs w:val="24"/>
          <w:lang w:val="lt-LT"/>
        </w:rPr>
        <w:t> 000 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Eur</w:t>
      </w:r>
      <w:r w:rsidR="00B02707">
        <w:rPr>
          <w:rFonts w:ascii="Times New Roman" w:hAnsi="Times New Roman" w:cs="Times New Roman"/>
          <w:sz w:val="24"/>
          <w:szCs w:val="24"/>
          <w:lang w:val="lt-LT"/>
        </w:rPr>
        <w:t xml:space="preserve"> (be nepanaudotų ankstesnių metų likučių)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1E29719B" w14:textId="55640D3E" w:rsidR="007F1E43" w:rsidRPr="00383FF8" w:rsidRDefault="007F1E43" w:rsidP="003A7D3C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383FF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1 lentelė. </w:t>
      </w:r>
      <w:r w:rsidR="00383FF8" w:rsidRPr="00D226DF">
        <w:rPr>
          <w:rFonts w:ascii="Times New Roman" w:hAnsi="Times New Roman" w:cs="Times New Roman"/>
          <w:b/>
          <w:bCs/>
          <w:sz w:val="24"/>
          <w:szCs w:val="24"/>
          <w:lang w:val="lt-LT"/>
        </w:rPr>
        <w:t>Skuodo rajono savivaldybės biudžeto</w:t>
      </w:r>
      <w:r w:rsidR="00383FF8" w:rsidRPr="00383FF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</w:t>
      </w:r>
      <w:r w:rsidR="00383FF8">
        <w:rPr>
          <w:rFonts w:ascii="Times New Roman" w:hAnsi="Times New Roman" w:cs="Times New Roman"/>
          <w:b/>
          <w:bCs/>
          <w:sz w:val="24"/>
          <w:szCs w:val="24"/>
          <w:lang w:val="lt-LT"/>
        </w:rPr>
        <w:t>p</w:t>
      </w:r>
      <w:r w:rsidR="00383FF8" w:rsidRPr="00383FF8">
        <w:rPr>
          <w:rFonts w:ascii="Times New Roman" w:hAnsi="Times New Roman" w:cs="Times New Roman"/>
          <w:b/>
          <w:bCs/>
          <w:sz w:val="24"/>
          <w:szCs w:val="24"/>
          <w:lang w:val="lt-LT"/>
        </w:rPr>
        <w:t>ajamų</w:t>
      </w:r>
      <w:r w:rsidR="006C7F7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savarankiškoms funkcijoms vykdyti</w:t>
      </w:r>
      <w:r w:rsidR="00383FF8" w:rsidRPr="00383FF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planas</w:t>
      </w:r>
      <w:r w:rsidR="00383FF8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pagal ekonominę klasifikaciją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114"/>
        <w:gridCol w:w="1700"/>
        <w:gridCol w:w="2407"/>
        <w:gridCol w:w="2407"/>
      </w:tblGrid>
      <w:tr w:rsidR="008A1782" w:rsidRPr="008A1782" w14:paraId="515BDDD9" w14:textId="77777777" w:rsidTr="00532A55">
        <w:trPr>
          <w:trHeight w:val="395"/>
        </w:trPr>
        <w:tc>
          <w:tcPr>
            <w:tcW w:w="3114" w:type="dxa"/>
          </w:tcPr>
          <w:p w14:paraId="0BBD190F" w14:textId="77777777" w:rsidR="008A1782" w:rsidRPr="008A1782" w:rsidRDefault="008A1782" w:rsidP="00532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Prognozuojamos pajamos</w:t>
            </w:r>
          </w:p>
        </w:tc>
        <w:tc>
          <w:tcPr>
            <w:tcW w:w="1700" w:type="dxa"/>
          </w:tcPr>
          <w:p w14:paraId="707702FA" w14:textId="0934E198" w:rsidR="008A1782" w:rsidRPr="008A1782" w:rsidRDefault="008A1782" w:rsidP="00532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 xml:space="preserve"> metai</w:t>
            </w:r>
          </w:p>
        </w:tc>
        <w:tc>
          <w:tcPr>
            <w:tcW w:w="2407" w:type="dxa"/>
          </w:tcPr>
          <w:p w14:paraId="20BA294F" w14:textId="4CBF4AA7" w:rsidR="008A1782" w:rsidRPr="008A1782" w:rsidRDefault="008A1782" w:rsidP="00532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 xml:space="preserve"> metai</w:t>
            </w:r>
          </w:p>
        </w:tc>
        <w:tc>
          <w:tcPr>
            <w:tcW w:w="2407" w:type="dxa"/>
          </w:tcPr>
          <w:p w14:paraId="20CF722D" w14:textId="77777777" w:rsidR="008A1782" w:rsidRPr="008A1782" w:rsidRDefault="008A1782" w:rsidP="00532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Skirtumas</w:t>
            </w:r>
          </w:p>
        </w:tc>
      </w:tr>
      <w:tr w:rsidR="00E31653" w:rsidRPr="008A1782" w14:paraId="440879D2" w14:textId="77777777" w:rsidTr="00532A55">
        <w:tc>
          <w:tcPr>
            <w:tcW w:w="3114" w:type="dxa"/>
          </w:tcPr>
          <w:p w14:paraId="4C5A9BD5" w14:textId="77777777" w:rsidR="00E31653" w:rsidRPr="008A1782" w:rsidRDefault="00E31653" w:rsidP="00E3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Gyventojų pajamų mokestis</w:t>
            </w:r>
          </w:p>
        </w:tc>
        <w:tc>
          <w:tcPr>
            <w:tcW w:w="1700" w:type="dxa"/>
          </w:tcPr>
          <w:p w14:paraId="4B191797" w14:textId="71555C1F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765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1CAAD433" w14:textId="2CF493C6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756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609B61EC" w14:textId="29FD1BBE" w:rsidR="00E31653" w:rsidRPr="008A1782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31653" w:rsidRPr="008A1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 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1653" w:rsidRPr="008A17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E31653" w:rsidRPr="008A1782" w14:paraId="7027156B" w14:textId="77777777" w:rsidTr="00532A55">
        <w:tc>
          <w:tcPr>
            <w:tcW w:w="3114" w:type="dxa"/>
          </w:tcPr>
          <w:p w14:paraId="6D65C76D" w14:textId="3853019A" w:rsidR="00E31653" w:rsidRPr="008A1782" w:rsidRDefault="00E31653" w:rsidP="00E3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G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yventojų pajamų mokest</w:t>
            </w:r>
            <w:r w:rsidR="003B69F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is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, mokam</w:t>
            </w:r>
            <w:r w:rsidR="003B69F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as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už pajamas, gaunamas iš veiklos, kuria verčiamasi turint verslo liudijimą</w:t>
            </w:r>
          </w:p>
        </w:tc>
        <w:tc>
          <w:tcPr>
            <w:tcW w:w="1700" w:type="dxa"/>
          </w:tcPr>
          <w:p w14:paraId="74A0A24C" w14:textId="35143D6C" w:rsidR="00E31653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</w:t>
            </w:r>
          </w:p>
        </w:tc>
        <w:tc>
          <w:tcPr>
            <w:tcW w:w="2407" w:type="dxa"/>
          </w:tcPr>
          <w:p w14:paraId="517F27A2" w14:textId="464913A4" w:rsidR="00E31653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13 000</w:t>
            </w:r>
          </w:p>
        </w:tc>
        <w:tc>
          <w:tcPr>
            <w:tcW w:w="2407" w:type="dxa"/>
          </w:tcPr>
          <w:p w14:paraId="16204C98" w14:textId="68258711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69B1E049" w14:textId="77777777" w:rsidTr="00532A55">
        <w:tc>
          <w:tcPr>
            <w:tcW w:w="3114" w:type="dxa"/>
          </w:tcPr>
          <w:p w14:paraId="14363406" w14:textId="77777777" w:rsidR="00E31653" w:rsidRPr="008A1782" w:rsidRDefault="00E31653" w:rsidP="00E3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Žemės mokestis</w:t>
            </w:r>
          </w:p>
        </w:tc>
        <w:tc>
          <w:tcPr>
            <w:tcW w:w="1700" w:type="dxa"/>
          </w:tcPr>
          <w:p w14:paraId="7E768FA2" w14:textId="314D92B4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257148AB" w14:textId="3DD5DA30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05FD83B1" w14:textId="4B9828BD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+4 00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45415ABD" w14:textId="77777777" w:rsidTr="00532A55">
        <w:tc>
          <w:tcPr>
            <w:tcW w:w="3114" w:type="dxa"/>
          </w:tcPr>
          <w:p w14:paraId="67F63931" w14:textId="77777777" w:rsidR="00E31653" w:rsidRPr="008A1782" w:rsidRDefault="00E31653" w:rsidP="00E3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Paveldimo turto mokestis</w:t>
            </w:r>
          </w:p>
        </w:tc>
        <w:tc>
          <w:tcPr>
            <w:tcW w:w="1700" w:type="dxa"/>
          </w:tcPr>
          <w:p w14:paraId="6BFD037C" w14:textId="497CFE85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7" w:type="dxa"/>
          </w:tcPr>
          <w:p w14:paraId="647BA175" w14:textId="5020334F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407" w:type="dxa"/>
          </w:tcPr>
          <w:p w14:paraId="75EDF79E" w14:textId="0958EFE6" w:rsidR="00E31653" w:rsidRPr="008A1782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1653"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</w:tr>
      <w:tr w:rsidR="00E31653" w:rsidRPr="008A1782" w14:paraId="4E4F0C67" w14:textId="77777777" w:rsidTr="00532A55">
        <w:tc>
          <w:tcPr>
            <w:tcW w:w="3114" w:type="dxa"/>
          </w:tcPr>
          <w:p w14:paraId="7742E5B0" w14:textId="77777777" w:rsidR="00E31653" w:rsidRPr="008A1782" w:rsidRDefault="00E31653" w:rsidP="00E3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Nekilnojamojo turto mokestis</w:t>
            </w:r>
          </w:p>
        </w:tc>
        <w:tc>
          <w:tcPr>
            <w:tcW w:w="1700" w:type="dxa"/>
          </w:tcPr>
          <w:p w14:paraId="5C7299C1" w14:textId="3A6BE571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33817507" w14:textId="5CC61129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08736750" w14:textId="33F7F2DE" w:rsidR="00E31653" w:rsidRPr="008A1782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1653"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</w:tr>
      <w:tr w:rsidR="00E31653" w:rsidRPr="008A1782" w14:paraId="29685F8C" w14:textId="77777777" w:rsidTr="00532A55">
        <w:tc>
          <w:tcPr>
            <w:tcW w:w="3114" w:type="dxa"/>
          </w:tcPr>
          <w:p w14:paraId="2D616F4D" w14:textId="7C0849B5" w:rsidR="00E31653" w:rsidRPr="008A1782" w:rsidRDefault="00E31653" w:rsidP="00E3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Palūkanos už indėlius, depozitus ir sąskaitų likučius</w:t>
            </w:r>
          </w:p>
        </w:tc>
        <w:tc>
          <w:tcPr>
            <w:tcW w:w="1700" w:type="dxa"/>
          </w:tcPr>
          <w:p w14:paraId="0DF7B192" w14:textId="584E019B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40 000</w:t>
            </w:r>
          </w:p>
        </w:tc>
        <w:tc>
          <w:tcPr>
            <w:tcW w:w="2407" w:type="dxa"/>
          </w:tcPr>
          <w:p w14:paraId="7263E449" w14:textId="358D3B05" w:rsidR="00E31653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47 000</w:t>
            </w:r>
          </w:p>
        </w:tc>
        <w:tc>
          <w:tcPr>
            <w:tcW w:w="2407" w:type="dxa"/>
          </w:tcPr>
          <w:p w14:paraId="7D39B1D6" w14:textId="0FC5D6FB" w:rsidR="00E31653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7 000</w:t>
            </w:r>
          </w:p>
        </w:tc>
      </w:tr>
      <w:tr w:rsidR="00E31653" w:rsidRPr="008A1782" w14:paraId="15F2C068" w14:textId="77777777" w:rsidTr="00532A55">
        <w:tc>
          <w:tcPr>
            <w:tcW w:w="3114" w:type="dxa"/>
          </w:tcPr>
          <w:p w14:paraId="499BA8EE" w14:textId="77777777" w:rsidR="00E31653" w:rsidRPr="008A1782" w:rsidRDefault="00E31653" w:rsidP="00E3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Nuomos mokestis už valstybinę žemę</w:t>
            </w:r>
          </w:p>
        </w:tc>
        <w:tc>
          <w:tcPr>
            <w:tcW w:w="1700" w:type="dxa"/>
          </w:tcPr>
          <w:p w14:paraId="73AC804F" w14:textId="7FFBAFA0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3BC34C56" w14:textId="1A827F89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4E545FF9" w14:textId="7AD7F5E6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19CED982" w14:textId="77777777" w:rsidTr="00532A55">
        <w:tc>
          <w:tcPr>
            <w:tcW w:w="3114" w:type="dxa"/>
          </w:tcPr>
          <w:p w14:paraId="1CCC0D4E" w14:textId="77777777" w:rsidR="00E31653" w:rsidRPr="008A1782" w:rsidRDefault="00E31653" w:rsidP="00E3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Valstybės rinkliava</w:t>
            </w:r>
          </w:p>
        </w:tc>
        <w:tc>
          <w:tcPr>
            <w:tcW w:w="1700" w:type="dxa"/>
          </w:tcPr>
          <w:p w14:paraId="5B2733AA" w14:textId="3F2F8864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25 000</w:t>
            </w:r>
          </w:p>
        </w:tc>
        <w:tc>
          <w:tcPr>
            <w:tcW w:w="2407" w:type="dxa"/>
          </w:tcPr>
          <w:p w14:paraId="09F5E1CB" w14:textId="77777777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25 000</w:t>
            </w:r>
          </w:p>
        </w:tc>
        <w:tc>
          <w:tcPr>
            <w:tcW w:w="2407" w:type="dxa"/>
          </w:tcPr>
          <w:p w14:paraId="38E3E4D7" w14:textId="47DCFBE7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7CF12B92" w14:textId="77777777" w:rsidTr="00532A55">
        <w:tc>
          <w:tcPr>
            <w:tcW w:w="3114" w:type="dxa"/>
          </w:tcPr>
          <w:p w14:paraId="2F7B1C0E" w14:textId="77777777" w:rsidR="00E31653" w:rsidRPr="008A1782" w:rsidRDefault="00E31653" w:rsidP="00E3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Vietinė rinkliava*</w:t>
            </w:r>
          </w:p>
        </w:tc>
        <w:tc>
          <w:tcPr>
            <w:tcW w:w="1700" w:type="dxa"/>
          </w:tcPr>
          <w:p w14:paraId="20F01809" w14:textId="157EE991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35D6C7AB" w14:textId="45C610F3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0BB6C005" w14:textId="4A2CFDD9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7474EA46" w14:textId="77777777" w:rsidTr="00532A55">
        <w:tc>
          <w:tcPr>
            <w:tcW w:w="3114" w:type="dxa"/>
          </w:tcPr>
          <w:p w14:paraId="4B21833D" w14:textId="77777777" w:rsidR="00E31653" w:rsidRPr="008A1782" w:rsidRDefault="00E31653" w:rsidP="00E316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Kitos neišvardintos pajamos</w:t>
            </w:r>
          </w:p>
        </w:tc>
        <w:tc>
          <w:tcPr>
            <w:tcW w:w="1700" w:type="dxa"/>
          </w:tcPr>
          <w:p w14:paraId="5FB49718" w14:textId="7D56080B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2E156F0D" w14:textId="57DCA39F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07521ED1" w14:textId="3B134772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76C9EBF7" w14:textId="77777777" w:rsidTr="00532A55">
        <w:tc>
          <w:tcPr>
            <w:tcW w:w="3114" w:type="dxa"/>
          </w:tcPr>
          <w:p w14:paraId="444C8208" w14:textId="77777777" w:rsidR="00E31653" w:rsidRPr="008A1782" w:rsidRDefault="00E31653" w:rsidP="00E3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Materialiojo ir nematerialiojo turto realizavimo pajamos**</w:t>
            </w:r>
          </w:p>
        </w:tc>
        <w:tc>
          <w:tcPr>
            <w:tcW w:w="1700" w:type="dxa"/>
          </w:tcPr>
          <w:p w14:paraId="46253776" w14:textId="7EAD6139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407" w:type="dxa"/>
          </w:tcPr>
          <w:p w14:paraId="1CCD7972" w14:textId="4856112E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0 000</w:t>
            </w:r>
          </w:p>
        </w:tc>
        <w:tc>
          <w:tcPr>
            <w:tcW w:w="2407" w:type="dxa"/>
          </w:tcPr>
          <w:p w14:paraId="11B8BA26" w14:textId="28DDDFA3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-30 00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31653" w:rsidRPr="008A1782" w14:paraId="51D99BFE" w14:textId="77777777" w:rsidTr="00532A55">
        <w:tc>
          <w:tcPr>
            <w:tcW w:w="3114" w:type="dxa"/>
          </w:tcPr>
          <w:p w14:paraId="3B6E4A5B" w14:textId="77777777" w:rsidR="00E31653" w:rsidRPr="008A1782" w:rsidRDefault="00E31653" w:rsidP="00E31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Iš viso</w:t>
            </w:r>
          </w:p>
        </w:tc>
        <w:tc>
          <w:tcPr>
            <w:tcW w:w="1700" w:type="dxa"/>
          </w:tcPr>
          <w:p w14:paraId="112766FE" w14:textId="6D9AC4D9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735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2FA6E143" w14:textId="375A2D1D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736</w:t>
            </w:r>
            <w:r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  <w:tc>
          <w:tcPr>
            <w:tcW w:w="2407" w:type="dxa"/>
          </w:tcPr>
          <w:p w14:paraId="301C89A7" w14:textId="2497FFB3" w:rsidR="00E31653" w:rsidRPr="008A1782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1653" w:rsidRPr="008A178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  <w:r w:rsidR="00E31653" w:rsidRPr="008A1782">
              <w:rPr>
                <w:rFonts w:ascii="Times New Roman" w:hAnsi="Times New Roman" w:cs="Times New Roman"/>
                <w:sz w:val="24"/>
                <w:szCs w:val="24"/>
              </w:rPr>
              <w:t> 000</w:t>
            </w:r>
          </w:p>
        </w:tc>
      </w:tr>
      <w:tr w:rsidR="00E31653" w:rsidRPr="008A1782" w14:paraId="3C0E4AD3" w14:textId="77777777" w:rsidTr="00532A55">
        <w:tc>
          <w:tcPr>
            <w:tcW w:w="3114" w:type="dxa"/>
          </w:tcPr>
          <w:p w14:paraId="25B94E39" w14:textId="57895F65" w:rsidR="00E31653" w:rsidRPr="008A1782" w:rsidRDefault="00E31653" w:rsidP="00E316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Ankstesnių metų nepanaudoti likučiai</w:t>
            </w:r>
          </w:p>
        </w:tc>
        <w:tc>
          <w:tcPr>
            <w:tcW w:w="1700" w:type="dxa"/>
          </w:tcPr>
          <w:p w14:paraId="50FAACAF" w14:textId="657EBAFB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2 555 400</w:t>
            </w:r>
          </w:p>
        </w:tc>
        <w:tc>
          <w:tcPr>
            <w:tcW w:w="2407" w:type="dxa"/>
          </w:tcPr>
          <w:p w14:paraId="3BBF9675" w14:textId="1B1D046B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1 766 400</w:t>
            </w:r>
          </w:p>
        </w:tc>
        <w:tc>
          <w:tcPr>
            <w:tcW w:w="2407" w:type="dxa"/>
          </w:tcPr>
          <w:p w14:paraId="3FFBDB06" w14:textId="6DA8C38B" w:rsidR="00E31653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789 000</w:t>
            </w:r>
          </w:p>
        </w:tc>
      </w:tr>
      <w:tr w:rsidR="00E31653" w:rsidRPr="008A1782" w14:paraId="4D7B7B1C" w14:textId="77777777" w:rsidTr="00532A55">
        <w:tc>
          <w:tcPr>
            <w:tcW w:w="3114" w:type="dxa"/>
          </w:tcPr>
          <w:p w14:paraId="171E21FE" w14:textId="3D04BB77" w:rsidR="00E31653" w:rsidRPr="008A1782" w:rsidRDefault="00E31653" w:rsidP="00E316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Iš viso</w:t>
            </w:r>
          </w:p>
        </w:tc>
        <w:tc>
          <w:tcPr>
            <w:tcW w:w="1700" w:type="dxa"/>
          </w:tcPr>
          <w:p w14:paraId="7A0AD6ED" w14:textId="49D81CA7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22 290 400</w:t>
            </w:r>
          </w:p>
        </w:tc>
        <w:tc>
          <w:tcPr>
            <w:tcW w:w="2407" w:type="dxa"/>
          </w:tcPr>
          <w:p w14:paraId="0CE43125" w14:textId="35AD263F" w:rsidR="00E31653" w:rsidRPr="008A1782" w:rsidRDefault="00E31653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23 502 400</w:t>
            </w:r>
          </w:p>
        </w:tc>
        <w:tc>
          <w:tcPr>
            <w:tcW w:w="2407" w:type="dxa"/>
          </w:tcPr>
          <w:p w14:paraId="293E1369" w14:textId="3A832A0A" w:rsidR="00E31653" w:rsidRDefault="003B69F5" w:rsidP="00E316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31653">
              <w:rPr>
                <w:rFonts w:ascii="Times New Roman" w:hAnsi="Times New Roman" w:cs="Times New Roman"/>
                <w:sz w:val="24"/>
                <w:szCs w:val="24"/>
              </w:rPr>
              <w:t>1 212 000</w:t>
            </w:r>
          </w:p>
        </w:tc>
      </w:tr>
    </w:tbl>
    <w:p w14:paraId="24422E53" w14:textId="77777777" w:rsidR="008A1782" w:rsidRPr="00763DB6" w:rsidRDefault="008A1782" w:rsidP="00763DB6">
      <w:pPr>
        <w:jc w:val="both"/>
        <w:rPr>
          <w:rFonts w:ascii="Times New Roman" w:hAnsi="Times New Roman" w:cs="Times New Roman"/>
          <w:sz w:val="16"/>
          <w:szCs w:val="16"/>
          <w:lang w:val="lt-LT"/>
        </w:rPr>
      </w:pPr>
    </w:p>
    <w:p w14:paraId="19F7F1D5" w14:textId="77777777" w:rsidR="008A1782" w:rsidRPr="008A1782" w:rsidRDefault="008A1782" w:rsidP="003A7D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*Vietinės rinkliavos (išskyrus vietinę rinkliavą už komunalinių atliekų surinkimą iš atliekų turėtojų bei atliekų tvarkymą). </w:t>
      </w:r>
    </w:p>
    <w:p w14:paraId="58053D63" w14:textId="77777777" w:rsidR="008A1782" w:rsidRPr="008A1782" w:rsidRDefault="008A1782" w:rsidP="003A7D3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>**Materialiojo ir nematerialiojo turto realizavimo pajamos (išskyrus žemės realizavimo pajamas).</w:t>
      </w:r>
    </w:p>
    <w:p w14:paraId="62E0857A" w14:textId="77777777" w:rsidR="00657E37" w:rsidRDefault="00657E37" w:rsidP="00383FF8">
      <w:pPr>
        <w:tabs>
          <w:tab w:val="left" w:pos="0"/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7B1738B0" w14:textId="77777777" w:rsidR="00FF0E39" w:rsidRDefault="00FF0E39" w:rsidP="00383FF8">
      <w:pPr>
        <w:tabs>
          <w:tab w:val="left" w:pos="0"/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7037A24" w14:textId="77777777" w:rsidR="00FF0E39" w:rsidRDefault="00FF0E39" w:rsidP="00383FF8">
      <w:pPr>
        <w:tabs>
          <w:tab w:val="left" w:pos="0"/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B9D8E44" w14:textId="77777777" w:rsidR="00FF0E39" w:rsidRDefault="00FF0E39" w:rsidP="00383FF8">
      <w:pPr>
        <w:tabs>
          <w:tab w:val="left" w:pos="0"/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63D0EB5C" w14:textId="77777777" w:rsidR="00FF0E39" w:rsidRDefault="00FF0E39" w:rsidP="00383FF8">
      <w:pPr>
        <w:tabs>
          <w:tab w:val="left" w:pos="0"/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CC7E54" w14:textId="7A5CD617" w:rsidR="008A1782" w:rsidRPr="00D226DF" w:rsidRDefault="00383FF8" w:rsidP="00383FF8">
      <w:pPr>
        <w:tabs>
          <w:tab w:val="left" w:pos="0"/>
          <w:tab w:val="left" w:pos="1134"/>
        </w:tabs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lastRenderedPageBreak/>
        <w:t xml:space="preserve">2 lentelė. </w:t>
      </w:r>
      <w:r w:rsidR="008A1782" w:rsidRPr="00D226DF">
        <w:rPr>
          <w:rFonts w:ascii="Times New Roman" w:hAnsi="Times New Roman" w:cs="Times New Roman"/>
          <w:b/>
          <w:bCs/>
          <w:sz w:val="24"/>
          <w:szCs w:val="24"/>
          <w:lang w:val="lt-LT"/>
        </w:rPr>
        <w:t>Skuodo rajono savivaldybės biudžeto pajamų planas pagal finansavimo šaltinius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0"/>
        <w:gridCol w:w="1872"/>
        <w:gridCol w:w="1751"/>
        <w:gridCol w:w="1725"/>
      </w:tblGrid>
      <w:tr w:rsidR="00226083" w:rsidRPr="008A1782" w14:paraId="2F592DD9" w14:textId="77777777" w:rsidTr="00226083">
        <w:trPr>
          <w:trHeight w:val="503"/>
        </w:trPr>
        <w:tc>
          <w:tcPr>
            <w:tcW w:w="4280" w:type="dxa"/>
          </w:tcPr>
          <w:p w14:paraId="111715D7" w14:textId="77777777" w:rsidR="008A1782" w:rsidRPr="008A1782" w:rsidRDefault="008A1782" w:rsidP="00532A55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Finansavimo šaltinis</w:t>
            </w:r>
          </w:p>
        </w:tc>
        <w:tc>
          <w:tcPr>
            <w:tcW w:w="1872" w:type="dxa"/>
          </w:tcPr>
          <w:p w14:paraId="3DAD8ADC" w14:textId="796704FA" w:rsidR="008A1782" w:rsidRPr="008A1782" w:rsidRDefault="008A1782" w:rsidP="00532A55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</w:t>
            </w:r>
            <w:r w:rsidR="00C263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metų patikslintas planas</w:t>
            </w:r>
          </w:p>
        </w:tc>
        <w:tc>
          <w:tcPr>
            <w:tcW w:w="1751" w:type="dxa"/>
          </w:tcPr>
          <w:p w14:paraId="45B4E4C6" w14:textId="0036F25F" w:rsidR="008A1782" w:rsidRPr="008A1782" w:rsidRDefault="008A1782" w:rsidP="00532A55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202</w:t>
            </w:r>
            <w:r w:rsidR="00C2637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metų planas</w:t>
            </w:r>
          </w:p>
        </w:tc>
        <w:tc>
          <w:tcPr>
            <w:tcW w:w="1725" w:type="dxa"/>
          </w:tcPr>
          <w:p w14:paraId="47B96B60" w14:textId="77777777" w:rsidR="008A1782" w:rsidRPr="008A1782" w:rsidRDefault="008A1782" w:rsidP="00532A55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Skirtumas</w:t>
            </w:r>
          </w:p>
        </w:tc>
      </w:tr>
      <w:tr w:rsidR="006E1332" w:rsidRPr="008A1782" w14:paraId="614240C8" w14:textId="77777777" w:rsidTr="00226083">
        <w:tc>
          <w:tcPr>
            <w:tcW w:w="4280" w:type="dxa"/>
          </w:tcPr>
          <w:p w14:paraId="0B40ADDC" w14:textId="77777777" w:rsidR="006E1332" w:rsidRPr="008A1782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Savivaldybės biudžeto pajamos savarankiškoms funkcijoms vykdyti</w:t>
            </w:r>
          </w:p>
        </w:tc>
        <w:tc>
          <w:tcPr>
            <w:tcW w:w="1872" w:type="dxa"/>
          </w:tcPr>
          <w:p w14:paraId="4B5A8419" w14:textId="25B1E72E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19 735 000</w:t>
            </w:r>
          </w:p>
        </w:tc>
        <w:tc>
          <w:tcPr>
            <w:tcW w:w="1751" w:type="dxa"/>
          </w:tcPr>
          <w:p w14:paraId="6A8A8F3E" w14:textId="1635D68E" w:rsidR="006E1332" w:rsidRPr="008A1782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="006E133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1 73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6E133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000</w:t>
            </w:r>
          </w:p>
        </w:tc>
        <w:tc>
          <w:tcPr>
            <w:tcW w:w="1725" w:type="dxa"/>
          </w:tcPr>
          <w:p w14:paraId="60A62765" w14:textId="2A74CB32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000</w:t>
            </w:r>
          </w:p>
        </w:tc>
      </w:tr>
      <w:tr w:rsidR="006E1332" w:rsidRPr="008A1782" w14:paraId="31B08162" w14:textId="77777777" w:rsidTr="00226083">
        <w:tc>
          <w:tcPr>
            <w:tcW w:w="4280" w:type="dxa"/>
          </w:tcPr>
          <w:p w14:paraId="45BC127F" w14:textId="77777777" w:rsidR="006E1332" w:rsidRPr="008A1782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Vietinė rinkliava už komunalinių atliekų surinkimą iš atliekų turėtojų ir atliekų tvarkymą</w:t>
            </w:r>
          </w:p>
        </w:tc>
        <w:tc>
          <w:tcPr>
            <w:tcW w:w="1872" w:type="dxa"/>
          </w:tcPr>
          <w:p w14:paraId="5B1E63CF" w14:textId="4A5C101C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40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000</w:t>
            </w:r>
          </w:p>
        </w:tc>
        <w:tc>
          <w:tcPr>
            <w:tcW w:w="1751" w:type="dxa"/>
          </w:tcPr>
          <w:p w14:paraId="37E7D597" w14:textId="31325847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40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000</w:t>
            </w:r>
          </w:p>
        </w:tc>
        <w:tc>
          <w:tcPr>
            <w:tcW w:w="1725" w:type="dxa"/>
          </w:tcPr>
          <w:p w14:paraId="53F9D014" w14:textId="5DA40D30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</w:tr>
      <w:tr w:rsidR="006E1332" w:rsidRPr="008A1782" w14:paraId="57A3C4B0" w14:textId="77777777" w:rsidTr="00226083">
        <w:tc>
          <w:tcPr>
            <w:tcW w:w="4280" w:type="dxa"/>
          </w:tcPr>
          <w:p w14:paraId="5B605894" w14:textId="77777777" w:rsidR="006E1332" w:rsidRPr="008A1782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Biudžetinių įstaigų pajamos už paslaugas</w:t>
            </w:r>
          </w:p>
        </w:tc>
        <w:tc>
          <w:tcPr>
            <w:tcW w:w="1872" w:type="dxa"/>
          </w:tcPr>
          <w:p w14:paraId="1A3306A7" w14:textId="4925FC05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  <w:r w:rsidR="00D501F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6 </w:t>
            </w:r>
            <w:r w:rsidR="00D501F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610</w:t>
            </w:r>
          </w:p>
        </w:tc>
        <w:tc>
          <w:tcPr>
            <w:tcW w:w="1751" w:type="dxa"/>
          </w:tcPr>
          <w:p w14:paraId="3292E2D3" w14:textId="415D29FB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46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48148E4C" w14:textId="2CE407EB" w:rsidR="006E1332" w:rsidRPr="008A1782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-3</w:t>
            </w:r>
            <w:r w:rsidR="006E133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3 5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6E133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</w:tr>
      <w:tr w:rsidR="006E1332" w:rsidRPr="008A1782" w14:paraId="03C7ADE8" w14:textId="77777777" w:rsidTr="00226083">
        <w:tc>
          <w:tcPr>
            <w:tcW w:w="4280" w:type="dxa"/>
          </w:tcPr>
          <w:p w14:paraId="40BD6DED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Aplinkos apsaugos specialioji programa</w:t>
            </w:r>
          </w:p>
        </w:tc>
        <w:tc>
          <w:tcPr>
            <w:tcW w:w="1872" w:type="dxa"/>
          </w:tcPr>
          <w:p w14:paraId="3E2EFCB5" w14:textId="31368588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87 300</w:t>
            </w:r>
          </w:p>
        </w:tc>
        <w:tc>
          <w:tcPr>
            <w:tcW w:w="1751" w:type="dxa"/>
          </w:tcPr>
          <w:p w14:paraId="2BA17CE7" w14:textId="6E096383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69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6D4178E4" w14:textId="7617327D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-18 300</w:t>
            </w:r>
          </w:p>
        </w:tc>
      </w:tr>
      <w:tr w:rsidR="006E1332" w:rsidRPr="008A1782" w14:paraId="6DF36708" w14:textId="77777777" w:rsidTr="00226083">
        <w:tc>
          <w:tcPr>
            <w:tcW w:w="4280" w:type="dxa"/>
          </w:tcPr>
          <w:p w14:paraId="1E674020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Europos Sąjungos finansinės paramos lėšos</w:t>
            </w:r>
          </w:p>
        </w:tc>
        <w:tc>
          <w:tcPr>
            <w:tcW w:w="1872" w:type="dxa"/>
          </w:tcPr>
          <w:p w14:paraId="7A13D0DB" w14:textId="0A1F1107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2 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744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757</w:t>
            </w:r>
          </w:p>
        </w:tc>
        <w:tc>
          <w:tcPr>
            <w:tcW w:w="1751" w:type="dxa"/>
          </w:tcPr>
          <w:p w14:paraId="65405B77" w14:textId="7AE215B9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7101D273" w14:textId="22AF4F84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2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87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1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43</w:t>
            </w:r>
          </w:p>
        </w:tc>
      </w:tr>
      <w:tr w:rsidR="006E1332" w:rsidRPr="008A1782" w14:paraId="0D616109" w14:textId="77777777" w:rsidTr="00226083">
        <w:tc>
          <w:tcPr>
            <w:tcW w:w="4280" w:type="dxa"/>
          </w:tcPr>
          <w:p w14:paraId="2DC4956B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Mokymo lėšos</w:t>
            </w:r>
          </w:p>
        </w:tc>
        <w:tc>
          <w:tcPr>
            <w:tcW w:w="1872" w:type="dxa"/>
          </w:tcPr>
          <w:p w14:paraId="69A4F8EB" w14:textId="7DE56832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6 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956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51" w:type="dxa"/>
          </w:tcPr>
          <w:p w14:paraId="78EE4169" w14:textId="0E5DFDF2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790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67504484" w14:textId="6C745D51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</w:tr>
      <w:tr w:rsidR="006E1332" w:rsidRPr="008A1782" w14:paraId="70A513CB" w14:textId="77777777" w:rsidTr="00226083">
        <w:tc>
          <w:tcPr>
            <w:tcW w:w="4280" w:type="dxa"/>
          </w:tcPr>
          <w:p w14:paraId="6BD44B04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Valstybės biudžeto specialios tikslinės dotacijos savivaldybių biudžetams</w:t>
            </w:r>
          </w:p>
        </w:tc>
        <w:tc>
          <w:tcPr>
            <w:tcW w:w="1872" w:type="dxa"/>
          </w:tcPr>
          <w:p w14:paraId="4A4ED3DC" w14:textId="41168A61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3 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507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571</w:t>
            </w:r>
          </w:p>
        </w:tc>
        <w:tc>
          <w:tcPr>
            <w:tcW w:w="1751" w:type="dxa"/>
          </w:tcPr>
          <w:p w14:paraId="4D227F0E" w14:textId="17C01D84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3 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="008F48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55</w:t>
            </w:r>
            <w:r w:rsidR="006D5E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8F48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3F7117A6" w14:textId="00273549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</w:t>
            </w:r>
            <w:r w:rsidR="008F48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 w:rsidR="008F48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29</w:t>
            </w:r>
          </w:p>
        </w:tc>
      </w:tr>
      <w:tr w:rsidR="006E1332" w:rsidRPr="008A1782" w14:paraId="4B2D16CF" w14:textId="77777777" w:rsidTr="00226083">
        <w:tc>
          <w:tcPr>
            <w:tcW w:w="4280" w:type="dxa"/>
          </w:tcPr>
          <w:p w14:paraId="1DE685F4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Kelių priežiūros ir plėtros programa</w:t>
            </w:r>
          </w:p>
        </w:tc>
        <w:tc>
          <w:tcPr>
            <w:tcW w:w="1872" w:type="dxa"/>
          </w:tcPr>
          <w:p w14:paraId="2FAD95B8" w14:textId="526993F0" w:rsidR="006E1332" w:rsidRPr="009A0BD4" w:rsidRDefault="006D5E8E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1 464 400</w:t>
            </w:r>
          </w:p>
        </w:tc>
        <w:tc>
          <w:tcPr>
            <w:tcW w:w="1751" w:type="dxa"/>
          </w:tcPr>
          <w:p w14:paraId="31557089" w14:textId="693B6389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1 464 400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*</w:t>
            </w:r>
          </w:p>
        </w:tc>
        <w:tc>
          <w:tcPr>
            <w:tcW w:w="1725" w:type="dxa"/>
          </w:tcPr>
          <w:p w14:paraId="35CB168E" w14:textId="4E9134F3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</w:tr>
      <w:tr w:rsidR="006E1332" w:rsidRPr="008A1782" w14:paraId="1C5C0AAD" w14:textId="77777777" w:rsidTr="00226083">
        <w:tc>
          <w:tcPr>
            <w:tcW w:w="4280" w:type="dxa"/>
          </w:tcPr>
          <w:p w14:paraId="1BD0D925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Kitos dotacijos ir lėšos</w:t>
            </w:r>
          </w:p>
        </w:tc>
        <w:tc>
          <w:tcPr>
            <w:tcW w:w="1872" w:type="dxa"/>
          </w:tcPr>
          <w:p w14:paraId="36272108" w14:textId="7AE474B7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976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594</w:t>
            </w:r>
          </w:p>
        </w:tc>
        <w:tc>
          <w:tcPr>
            <w:tcW w:w="1751" w:type="dxa"/>
          </w:tcPr>
          <w:p w14:paraId="162AF96A" w14:textId="7B33E212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1 0</w:t>
            </w:r>
            <w:r w:rsidR="008F48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63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09AF1241" w14:textId="16DE5CEE" w:rsidR="006E1332" w:rsidRPr="009A0BD4" w:rsidRDefault="003507C4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+8</w:t>
            </w:r>
            <w:r w:rsidR="008F48E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</w:p>
        </w:tc>
      </w:tr>
      <w:tr w:rsidR="006E1332" w:rsidRPr="008A1782" w14:paraId="7EA0A9E9" w14:textId="77777777" w:rsidTr="00226083">
        <w:tc>
          <w:tcPr>
            <w:tcW w:w="4280" w:type="dxa"/>
          </w:tcPr>
          <w:p w14:paraId="12125821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Iš viso</w:t>
            </w:r>
          </w:p>
        </w:tc>
        <w:tc>
          <w:tcPr>
            <w:tcW w:w="1872" w:type="dxa"/>
          </w:tcPr>
          <w:p w14:paraId="64CBB630" w14:textId="55CDF7BD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3</w:t>
            </w:r>
            <w:r w:rsidR="00657E37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6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 </w:t>
            </w:r>
            <w:r w:rsidR="00657E37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5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="00657E37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8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 </w:t>
            </w:r>
            <w:r w:rsidR="00657E37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532</w:t>
            </w:r>
          </w:p>
        </w:tc>
        <w:tc>
          <w:tcPr>
            <w:tcW w:w="1751" w:type="dxa"/>
          </w:tcPr>
          <w:p w14:paraId="76194539" w14:textId="2DA8823A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4</w:t>
            </w:r>
            <w:r w:rsidR="003507C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0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 </w:t>
            </w:r>
            <w:r w:rsidR="003507C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7</w:t>
            </w:r>
            <w:r w:rsidR="008F48E9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13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 </w:t>
            </w:r>
            <w:r w:rsidR="008F48E9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2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42818A3A" w14:textId="61CD0713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+</w:t>
            </w:r>
            <w:r w:rsidR="003507C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4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 </w:t>
            </w:r>
            <w:r w:rsidR="008F48E9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204</w:t>
            </w:r>
            <w:r w:rsidRPr="009A0BD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 </w:t>
            </w:r>
            <w:r w:rsidR="008F48E9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6</w:t>
            </w:r>
            <w:r w:rsidR="003507C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68</w:t>
            </w:r>
          </w:p>
        </w:tc>
      </w:tr>
      <w:tr w:rsidR="006E1332" w:rsidRPr="008A1782" w14:paraId="6B59BABF" w14:textId="77777777" w:rsidTr="00226083">
        <w:tc>
          <w:tcPr>
            <w:tcW w:w="4280" w:type="dxa"/>
          </w:tcPr>
          <w:p w14:paraId="74A33D7D" w14:textId="77777777" w:rsidR="006E1332" w:rsidRPr="009A0BD4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Skolintos lėšos</w:t>
            </w:r>
          </w:p>
        </w:tc>
        <w:tc>
          <w:tcPr>
            <w:tcW w:w="1872" w:type="dxa"/>
          </w:tcPr>
          <w:p w14:paraId="357AC957" w14:textId="59A5E7CC" w:rsidR="006E1332" w:rsidRPr="009A0BD4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  <w:tc>
          <w:tcPr>
            <w:tcW w:w="1751" w:type="dxa"/>
          </w:tcPr>
          <w:p w14:paraId="428ADBDB" w14:textId="355C3226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1 259 800</w:t>
            </w:r>
          </w:p>
        </w:tc>
        <w:tc>
          <w:tcPr>
            <w:tcW w:w="1725" w:type="dxa"/>
          </w:tcPr>
          <w:p w14:paraId="642144D0" w14:textId="6E58E409" w:rsidR="006E1332" w:rsidRPr="009A0BD4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+1 259 80</w:t>
            </w:r>
            <w:r w:rsidR="006E1332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</w:p>
        </w:tc>
      </w:tr>
      <w:tr w:rsidR="006E1332" w:rsidRPr="008A1782" w14:paraId="54103B70" w14:textId="77777777" w:rsidTr="00226083">
        <w:tc>
          <w:tcPr>
            <w:tcW w:w="4280" w:type="dxa"/>
          </w:tcPr>
          <w:p w14:paraId="6C5E33C2" w14:textId="77777777" w:rsidR="006E1332" w:rsidRPr="008A1782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Metų pradžios likutis</w:t>
            </w:r>
          </w:p>
        </w:tc>
        <w:tc>
          <w:tcPr>
            <w:tcW w:w="1872" w:type="dxa"/>
          </w:tcPr>
          <w:p w14:paraId="74F49BC6" w14:textId="239B5B5C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2 892 400</w:t>
            </w:r>
          </w:p>
        </w:tc>
        <w:tc>
          <w:tcPr>
            <w:tcW w:w="1751" w:type="dxa"/>
          </w:tcPr>
          <w:p w14:paraId="6708F656" w14:textId="6456E514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2 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9 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00</w:t>
            </w:r>
          </w:p>
        </w:tc>
        <w:tc>
          <w:tcPr>
            <w:tcW w:w="1725" w:type="dxa"/>
          </w:tcPr>
          <w:p w14:paraId="5DDF2160" w14:textId="05B597E5" w:rsidR="006E1332" w:rsidRPr="008A1782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-503 400</w:t>
            </w:r>
          </w:p>
        </w:tc>
      </w:tr>
      <w:tr w:rsidR="006E1332" w:rsidRPr="008A1782" w14:paraId="4D55CA45" w14:textId="77777777" w:rsidTr="00226083">
        <w:tc>
          <w:tcPr>
            <w:tcW w:w="4280" w:type="dxa"/>
          </w:tcPr>
          <w:p w14:paraId="0DC5102E" w14:textId="3A2F3982" w:rsidR="006E1332" w:rsidRPr="008A1782" w:rsidRDefault="006E1332" w:rsidP="006E1332">
            <w:pPr>
              <w:tabs>
                <w:tab w:val="left" w:pos="0"/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Apyvart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inės</w:t>
            </w: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lėšos</w:t>
            </w:r>
          </w:p>
        </w:tc>
        <w:tc>
          <w:tcPr>
            <w:tcW w:w="1872" w:type="dxa"/>
          </w:tcPr>
          <w:p w14:paraId="5C0A7C0B" w14:textId="0C2491C3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128 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448</w:t>
            </w:r>
          </w:p>
        </w:tc>
        <w:tc>
          <w:tcPr>
            <w:tcW w:w="1751" w:type="dxa"/>
          </w:tcPr>
          <w:p w14:paraId="194588D7" w14:textId="6AF1A45C" w:rsidR="006E1332" w:rsidRPr="008A1782" w:rsidRDefault="006E1332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8A1782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128 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44</w:t>
            </w:r>
            <w:r w:rsidR="00657E37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725" w:type="dxa"/>
          </w:tcPr>
          <w:p w14:paraId="1B9F6797" w14:textId="533B5E99" w:rsidR="006E1332" w:rsidRPr="008A1782" w:rsidRDefault="00657E37" w:rsidP="006E1332">
            <w:pPr>
              <w:tabs>
                <w:tab w:val="left" w:pos="0"/>
                <w:tab w:val="left" w:pos="113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-5</w:t>
            </w:r>
          </w:p>
        </w:tc>
      </w:tr>
    </w:tbl>
    <w:p w14:paraId="6227F982" w14:textId="0916EF3E" w:rsidR="003D03FE" w:rsidRDefault="00221981" w:rsidP="003A7D3C">
      <w:pPr>
        <w:tabs>
          <w:tab w:val="left" w:pos="0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*Ne visi valstybės biudžeto asignavimų valdytojai yra pateikę informaciją apie savivaldybei planuojamas skirti specialias tikslines dotacijas</w:t>
      </w:r>
      <w:r w:rsidR="008F48E9"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3153E062" w14:textId="198A8D4E" w:rsidR="003D03FE" w:rsidRDefault="008A1782" w:rsidP="003A7D3C">
      <w:pPr>
        <w:tabs>
          <w:tab w:val="left" w:pos="0"/>
          <w:tab w:val="left" w:pos="1134"/>
        </w:tabs>
        <w:spacing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>Lyginant su patikslintu 202</w:t>
      </w:r>
      <w:r w:rsidR="003D03FE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metų biudžetu, planuojamas savivaldybės 202</w:t>
      </w:r>
      <w:r w:rsidR="003D03FE">
        <w:rPr>
          <w:rFonts w:ascii="Times New Roman" w:hAnsi="Times New Roman" w:cs="Times New Roman"/>
          <w:sz w:val="24"/>
          <w:szCs w:val="24"/>
          <w:lang w:val="lt-LT"/>
        </w:rPr>
        <w:t>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metų biudžeto pajamų planas yra </w:t>
      </w:r>
      <w:r w:rsidR="00977EE1">
        <w:rPr>
          <w:rFonts w:ascii="Times New Roman" w:hAnsi="Times New Roman" w:cs="Times New Roman"/>
          <w:sz w:val="24"/>
          <w:szCs w:val="24"/>
          <w:lang w:val="lt-LT"/>
        </w:rPr>
        <w:t>didesnis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3D03FE" w:rsidRPr="003D03FE">
        <w:rPr>
          <w:rFonts w:ascii="Times New Roman" w:hAnsi="Times New Roman" w:cs="Times New Roman"/>
          <w:sz w:val="24"/>
          <w:szCs w:val="24"/>
          <w:lang w:val="lt-LT"/>
        </w:rPr>
        <w:t>4 </w:t>
      </w:r>
      <w:r w:rsidR="008F48E9">
        <w:rPr>
          <w:rFonts w:ascii="Times New Roman" w:hAnsi="Times New Roman" w:cs="Times New Roman"/>
          <w:sz w:val="24"/>
          <w:szCs w:val="24"/>
          <w:lang w:val="lt-LT"/>
        </w:rPr>
        <w:t>204</w:t>
      </w:r>
      <w:r w:rsidR="003D03FE" w:rsidRPr="003D03FE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8F48E9">
        <w:rPr>
          <w:rFonts w:ascii="Times New Roman" w:hAnsi="Times New Roman" w:cs="Times New Roman"/>
          <w:sz w:val="24"/>
          <w:szCs w:val="24"/>
          <w:lang w:val="lt-LT"/>
        </w:rPr>
        <w:t>6</w:t>
      </w:r>
      <w:r w:rsidR="003D03FE" w:rsidRPr="003D03FE">
        <w:rPr>
          <w:rFonts w:ascii="Times New Roman" w:hAnsi="Times New Roman" w:cs="Times New Roman"/>
          <w:sz w:val="24"/>
          <w:szCs w:val="24"/>
          <w:lang w:val="lt-LT"/>
        </w:rPr>
        <w:t>68</w:t>
      </w:r>
      <w:r w:rsidR="005414A4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FA430C">
        <w:rPr>
          <w:rFonts w:ascii="Times New Roman" w:hAnsi="Times New Roman" w:cs="Times New Roman"/>
          <w:sz w:val="24"/>
          <w:szCs w:val="24"/>
          <w:lang w:val="lt-LT"/>
        </w:rPr>
        <w:t>Eur.</w:t>
      </w:r>
    </w:p>
    <w:p w14:paraId="479F14ED" w14:textId="746BF4F2" w:rsidR="008A1782" w:rsidRPr="008A1782" w:rsidRDefault="008A1782" w:rsidP="003A7D3C">
      <w:pPr>
        <w:spacing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8A1782">
        <w:rPr>
          <w:rFonts w:ascii="Times New Roman" w:hAnsi="Times New Roman" w:cs="Times New Roman"/>
          <w:sz w:val="24"/>
          <w:szCs w:val="24"/>
          <w:lang w:val="lt-LT"/>
        </w:rPr>
        <w:t>202</w:t>
      </w:r>
      <w:r w:rsidR="0079205C">
        <w:rPr>
          <w:rFonts w:ascii="Times New Roman" w:hAnsi="Times New Roman" w:cs="Times New Roman"/>
          <w:sz w:val="24"/>
          <w:szCs w:val="24"/>
          <w:lang w:val="lt-LT"/>
        </w:rPr>
        <w:t>5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metų nepanaudota pajamų dalis, kuri viršija panaudotus asignavimus, yra </w:t>
      </w:r>
      <w:r w:rsidR="00AB4671">
        <w:rPr>
          <w:rFonts w:ascii="Times New Roman" w:hAnsi="Times New Roman" w:cs="Times New Roman"/>
          <w:sz w:val="24"/>
          <w:szCs w:val="24"/>
          <w:lang w:val="lt-LT"/>
        </w:rPr>
        <w:t>2 </w:t>
      </w:r>
      <w:r w:rsidR="0079205C">
        <w:rPr>
          <w:rFonts w:ascii="Times New Roman" w:hAnsi="Times New Roman" w:cs="Times New Roman"/>
          <w:sz w:val="24"/>
          <w:szCs w:val="24"/>
          <w:lang w:val="lt-LT"/>
        </w:rPr>
        <w:t>38</w:t>
      </w:r>
      <w:r w:rsidR="007A755A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AB4671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79205C">
        <w:rPr>
          <w:rFonts w:ascii="Times New Roman" w:hAnsi="Times New Roman" w:cs="Times New Roman"/>
          <w:sz w:val="24"/>
          <w:szCs w:val="24"/>
          <w:lang w:val="lt-LT"/>
        </w:rPr>
        <w:t>0</w:t>
      </w:r>
      <w:r w:rsidR="00AB4671">
        <w:rPr>
          <w:rFonts w:ascii="Times New Roman" w:hAnsi="Times New Roman" w:cs="Times New Roman"/>
          <w:sz w:val="24"/>
          <w:szCs w:val="24"/>
          <w:lang w:val="lt-LT"/>
        </w:rPr>
        <w:t>00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Eur, iš jų pagal finansavimo šaltinius:</w:t>
      </w:r>
    </w:p>
    <w:p w14:paraId="3CF2AE4D" w14:textId="6F88A75F" w:rsidR="008A1782" w:rsidRPr="008A1782" w:rsidRDefault="0079205C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1 766 400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Eur pajamų dalis savarankiškoms funkcijoms vykdyti</w:t>
      </w:r>
      <w:r w:rsidR="00460B5E">
        <w:rPr>
          <w:rFonts w:ascii="Times New Roman" w:hAnsi="Times New Roman" w:cs="Times New Roman"/>
          <w:sz w:val="24"/>
          <w:szCs w:val="24"/>
          <w:lang w:val="lt-LT"/>
        </w:rPr>
        <w:t>;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45159085" w14:textId="72218674" w:rsidR="008A1782" w:rsidRPr="008A1782" w:rsidRDefault="004E0A8C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11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7A755A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00 Eur pajamų dalis iš vietinės rinkliavos už komunalinių atliekų surinkimą iš atliekų turėtojų bei atliekų tvarkymą</w:t>
      </w:r>
      <w:r w:rsidR="00460B5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67562245" w14:textId="4DDE927E" w:rsidR="008A1782" w:rsidRPr="008A1782" w:rsidRDefault="00320B17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4E0A8C"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7A755A">
        <w:rPr>
          <w:rFonts w:ascii="Times New Roman" w:hAnsi="Times New Roman" w:cs="Times New Roman"/>
          <w:sz w:val="24"/>
          <w:szCs w:val="24"/>
          <w:lang w:val="lt-LT"/>
        </w:rPr>
        <w:t>8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4E0A8C">
        <w:rPr>
          <w:rFonts w:ascii="Times New Roman" w:hAnsi="Times New Roman" w:cs="Times New Roman"/>
          <w:sz w:val="24"/>
          <w:szCs w:val="24"/>
          <w:lang w:val="lt-LT"/>
        </w:rPr>
        <w:t>7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00 Eur biudžetinių įstaigų pajamos</w:t>
      </w:r>
      <w:r w:rsidR="00460B5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6E6D96BE" w14:textId="6BAC529A" w:rsidR="008A1782" w:rsidRPr="008A1782" w:rsidRDefault="004E0A8C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42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 </w:t>
      </w:r>
      <w:r>
        <w:rPr>
          <w:rFonts w:ascii="Times New Roman" w:hAnsi="Times New Roman" w:cs="Times New Roman"/>
          <w:sz w:val="24"/>
          <w:szCs w:val="24"/>
          <w:lang w:val="lt-LT"/>
        </w:rPr>
        <w:t>4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00 Eur aplinkos apsaugos specialiosios programos pajamos</w:t>
      </w:r>
      <w:r w:rsidR="00460B5E">
        <w:rPr>
          <w:rFonts w:ascii="Times New Roman" w:hAnsi="Times New Roman" w:cs="Times New Roman"/>
          <w:sz w:val="24"/>
          <w:szCs w:val="24"/>
          <w:lang w:val="lt-LT"/>
        </w:rPr>
        <w:t>;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   </w:t>
      </w:r>
    </w:p>
    <w:p w14:paraId="7D3CE384" w14:textId="42B44CDC" w:rsidR="008A1782" w:rsidRPr="008A1782" w:rsidRDefault="004E0A8C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51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 </w:t>
      </w:r>
      <w:r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00 Eur pajamos už valstybinės miesto žemės pardavimą</w:t>
      </w:r>
      <w:r w:rsidR="00460B5E">
        <w:rPr>
          <w:rFonts w:ascii="Times New Roman" w:hAnsi="Times New Roman" w:cs="Times New Roman"/>
          <w:sz w:val="24"/>
          <w:szCs w:val="24"/>
          <w:lang w:val="lt-LT"/>
        </w:rPr>
        <w:t>;</w:t>
      </w:r>
    </w:p>
    <w:p w14:paraId="02EDDA48" w14:textId="4551FAF2" w:rsidR="008A1782" w:rsidRPr="008A1782" w:rsidRDefault="004E0A8C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3</w:t>
      </w:r>
      <w:r w:rsidR="007A755A">
        <w:rPr>
          <w:rFonts w:ascii="Times New Roman" w:hAnsi="Times New Roman" w:cs="Times New Roman"/>
          <w:sz w:val="24"/>
          <w:szCs w:val="24"/>
          <w:lang w:val="lt-LT"/>
        </w:rPr>
        <w:t>79 </w:t>
      </w:r>
      <w:r>
        <w:rPr>
          <w:rFonts w:ascii="Times New Roman" w:hAnsi="Times New Roman" w:cs="Times New Roman"/>
          <w:sz w:val="24"/>
          <w:szCs w:val="24"/>
          <w:lang w:val="lt-LT"/>
        </w:rPr>
        <w:t>1</w:t>
      </w:r>
      <w:r w:rsidR="008A1782" w:rsidRPr="008A1782">
        <w:rPr>
          <w:rFonts w:ascii="Times New Roman" w:hAnsi="Times New Roman" w:cs="Times New Roman"/>
          <w:sz w:val="24"/>
          <w:szCs w:val="24"/>
          <w:lang w:val="lt-LT"/>
        </w:rPr>
        <w:t>00 Eur Europos Sąjungos struktūrinių fondų ir kitų finansavimo šaltinių pajamos</w:t>
      </w:r>
      <w:r>
        <w:rPr>
          <w:rFonts w:ascii="Times New Roman" w:hAnsi="Times New Roman" w:cs="Times New Roman"/>
          <w:sz w:val="24"/>
          <w:szCs w:val="24"/>
          <w:lang w:val="lt-LT"/>
        </w:rPr>
        <w:t>.</w:t>
      </w:r>
    </w:p>
    <w:p w14:paraId="7886FBEF" w14:textId="3C2B9147" w:rsidR="006A0BB4" w:rsidRDefault="00C76BA7" w:rsidP="003A7D3C">
      <w:pPr>
        <w:spacing w:before="240" w:after="3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Nepanaudotą </w:t>
      </w:r>
      <w:r w:rsidR="004E0A8C">
        <w:rPr>
          <w:rFonts w:ascii="Times New Roman" w:hAnsi="Times New Roman" w:cs="Times New Roman"/>
          <w:sz w:val="24"/>
          <w:szCs w:val="24"/>
          <w:lang w:val="lt-LT"/>
        </w:rPr>
        <w:t>1 766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 </w:t>
      </w:r>
      <w:r w:rsidR="007A755A">
        <w:rPr>
          <w:rFonts w:ascii="Times New Roman" w:hAnsi="Times New Roman" w:cs="Times New Roman"/>
          <w:sz w:val="24"/>
          <w:szCs w:val="24"/>
          <w:lang w:val="lt-LT"/>
        </w:rPr>
        <w:t>4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>00 Eur pajamų dal</w:t>
      </w:r>
      <w:r>
        <w:rPr>
          <w:rFonts w:ascii="Times New Roman" w:hAnsi="Times New Roman" w:cs="Times New Roman"/>
          <w:sz w:val="24"/>
          <w:szCs w:val="24"/>
          <w:lang w:val="lt-LT"/>
        </w:rPr>
        <w:t>į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savarankiškoms funkcijoms vykdyti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sudaro </w:t>
      </w:r>
      <w:r w:rsidR="004E0A8C">
        <w:rPr>
          <w:rFonts w:ascii="Times New Roman" w:hAnsi="Times New Roman" w:cs="Times New Roman"/>
          <w:sz w:val="24"/>
          <w:szCs w:val="24"/>
          <w:lang w:val="lt-LT"/>
        </w:rPr>
        <w:t>952 000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 nepanaudoti 202</w:t>
      </w:r>
      <w:r w:rsidR="004E0A8C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metų asignavimai ir </w:t>
      </w:r>
      <w:r w:rsidR="004E0A8C">
        <w:rPr>
          <w:rFonts w:ascii="Times New Roman" w:hAnsi="Times New Roman" w:cs="Times New Roman"/>
          <w:sz w:val="24"/>
          <w:szCs w:val="24"/>
          <w:lang w:val="lt-LT"/>
        </w:rPr>
        <w:t>814 400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Eur viršplaninės pajamos.</w:t>
      </w:r>
    </w:p>
    <w:p w14:paraId="66F7D46B" w14:textId="77777777" w:rsidR="00FF0E39" w:rsidRDefault="00FF0E39" w:rsidP="00763DB6">
      <w:pPr>
        <w:spacing w:before="240" w:after="30" w:line="270" w:lineRule="atLeast"/>
        <w:ind w:firstLine="1276"/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5A9F2CBE" w14:textId="21F59F95" w:rsidR="00C76BA7" w:rsidRPr="00C76BA7" w:rsidRDefault="00C76BA7" w:rsidP="00763DB6">
      <w:pPr>
        <w:spacing w:before="240" w:after="30" w:line="270" w:lineRule="atLeast"/>
        <w:ind w:firstLine="1276"/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  <w:r w:rsidRPr="00C76BA7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lastRenderedPageBreak/>
        <w:t>ASIGNAVIMAI</w:t>
      </w:r>
    </w:p>
    <w:p w14:paraId="40E6A34B" w14:textId="6F857B2E" w:rsidR="00B11741" w:rsidRDefault="00C63F08" w:rsidP="00B11741">
      <w:pPr>
        <w:spacing w:before="240" w:after="30" w:line="270" w:lineRule="atLeast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Skuodo rajono </w:t>
      </w:r>
      <w:r w:rsidR="004268E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savivaldybės biudžeto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202</w:t>
      </w:r>
      <w:r w:rsidR="004E0A8C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metų </w:t>
      </w:r>
      <w:r w:rsidR="004268EF">
        <w:rPr>
          <w:rFonts w:ascii="Times New Roman" w:hAnsi="Times New Roman" w:cs="Times New Roman"/>
          <w:sz w:val="24"/>
          <w:szCs w:val="24"/>
          <w:lang w:val="lt-LT" w:eastAsia="lt-LT"/>
        </w:rPr>
        <w:t>a</w:t>
      </w:r>
      <w:r w:rsidR="004268EF" w:rsidRPr="004268EF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="004268E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ignavimų planas pagal visus finansavimo šaltinius yra </w:t>
      </w:r>
      <w:r w:rsidR="004E0A8C" w:rsidRPr="004E0A8C">
        <w:rPr>
          <w:rFonts w:ascii="Times New Roman" w:hAnsi="Times New Roman" w:cs="Times New Roman"/>
          <w:sz w:val="24"/>
          <w:szCs w:val="24"/>
          <w:lang w:val="lt-LT" w:eastAsia="lt-LT"/>
        </w:rPr>
        <w:t>44 3</w:t>
      </w:r>
      <w:r w:rsidR="008F48E9">
        <w:rPr>
          <w:rFonts w:ascii="Times New Roman" w:hAnsi="Times New Roman" w:cs="Times New Roman"/>
          <w:sz w:val="24"/>
          <w:szCs w:val="24"/>
          <w:lang w:val="lt-LT" w:eastAsia="lt-LT"/>
        </w:rPr>
        <w:t>62</w:t>
      </w:r>
      <w:r w:rsidR="004E0A8C" w:rsidRPr="004E0A8C">
        <w:rPr>
          <w:rFonts w:ascii="Times New Roman" w:hAnsi="Times New Roman" w:cs="Times New Roman"/>
          <w:sz w:val="24"/>
          <w:szCs w:val="24"/>
          <w:lang w:val="lt-LT" w:eastAsia="lt-LT"/>
        </w:rPr>
        <w:t> </w:t>
      </w:r>
      <w:r w:rsidR="008F48E9">
        <w:rPr>
          <w:rFonts w:ascii="Times New Roman" w:hAnsi="Times New Roman" w:cs="Times New Roman"/>
          <w:sz w:val="24"/>
          <w:szCs w:val="24"/>
          <w:lang w:val="lt-LT" w:eastAsia="lt-LT"/>
        </w:rPr>
        <w:t>0</w:t>
      </w:r>
      <w:r w:rsidR="004E0A8C" w:rsidRPr="004E0A8C">
        <w:rPr>
          <w:rFonts w:ascii="Times New Roman" w:hAnsi="Times New Roman" w:cs="Times New Roman"/>
          <w:sz w:val="24"/>
          <w:szCs w:val="24"/>
          <w:lang w:val="lt-LT" w:eastAsia="lt-LT"/>
        </w:rPr>
        <w:t>00</w:t>
      </w:r>
      <w:r w:rsidR="005414A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4268EF">
        <w:rPr>
          <w:rFonts w:ascii="Times New Roman" w:hAnsi="Times New Roman" w:cs="Times New Roman"/>
          <w:sz w:val="24"/>
          <w:szCs w:val="24"/>
          <w:lang w:val="lt-LT" w:eastAsia="lt-LT"/>
        </w:rPr>
        <w:t>Eur</w:t>
      </w:r>
      <w:r w:rsidR="00B11741">
        <w:rPr>
          <w:rFonts w:ascii="Times New Roman" w:hAnsi="Times New Roman" w:cs="Times New Roman"/>
          <w:sz w:val="24"/>
          <w:szCs w:val="24"/>
          <w:lang w:val="lt-LT" w:eastAsia="lt-LT"/>
        </w:rPr>
        <w:t>.</w:t>
      </w:r>
      <w:r w:rsidR="00B11741" w:rsidRPr="00C63F08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Šie asignavimai yra paskirstyti 29 asignavimų valdytojams.</w:t>
      </w:r>
    </w:p>
    <w:p w14:paraId="57894A02" w14:textId="54DDA359" w:rsidR="001637BB" w:rsidRPr="00E42717" w:rsidRDefault="001637BB" w:rsidP="00B11741">
      <w:pPr>
        <w:spacing w:before="240" w:after="30" w:line="270" w:lineRule="atLeast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>Švietimo, kultūros įstaigų ir seniūnijų asignavimai savarankiškoms funkcijoms vykdyti, išskyrus asignavimus darbo užmokesčiui, socialinio draudimo įmokoms ir darbdavių socialinei paramai</w:t>
      </w:r>
      <w:r w:rsidR="000E2794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yra paskirstyti pagal </w:t>
      </w:r>
      <w:r w:rsidRPr="001A2308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Tarybos kolegijoje patvirtintus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kriterijus. Asignavimai darbo užmokesčiui yra suplanuoti atsižvelgiant į patvirtintą minimalųjį mėnesinį atlyginimą (1 </w:t>
      </w:r>
      <w:r w:rsidR="004E0A8C">
        <w:rPr>
          <w:rFonts w:ascii="Times New Roman" w:hAnsi="Times New Roman" w:cs="Times New Roman"/>
          <w:sz w:val="24"/>
          <w:szCs w:val="24"/>
          <w:lang w:val="lt-LT" w:eastAsia="lt-LT"/>
        </w:rPr>
        <w:t>153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Eur)</w:t>
      </w:r>
      <w:r w:rsidR="00FF0E39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 w:rsidR="00CA0D12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bazinį dydį (1798 Eur)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E42717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bei 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>padidintus minimalius koeficientus</w:t>
      </w:r>
      <w:r w:rsidR="008F0BB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. </w:t>
      </w:r>
      <w:r w:rsidR="008F0BBF" w:rsidRPr="00B639BF">
        <w:rPr>
          <w:rFonts w:ascii="Times New Roman" w:hAnsi="Times New Roman" w:cs="Times New Roman"/>
          <w:sz w:val="24"/>
          <w:szCs w:val="24"/>
          <w:lang w:val="lt-LT" w:eastAsia="lt-LT"/>
        </w:rPr>
        <w:t>Darbo užmokesčio fondas</w:t>
      </w:r>
      <w:r w:rsidR="00E42717" w:rsidRPr="00B639BF">
        <w:rPr>
          <w:rFonts w:ascii="Times New Roman" w:hAnsi="Times New Roman" w:cs="Times New Roman"/>
          <w:sz w:val="24"/>
          <w:szCs w:val="24"/>
          <w:lang w:val="lt-LT" w:eastAsia="lt-LT"/>
        </w:rPr>
        <w:t>, kartu su socialinio draudimo įmokomis bei darbdavių socialine parama pinigais</w:t>
      </w:r>
      <w:r w:rsidR="006F241B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84201B">
        <w:rPr>
          <w:rFonts w:ascii="Times New Roman" w:hAnsi="Times New Roman" w:cs="Times New Roman"/>
          <w:sz w:val="24"/>
          <w:szCs w:val="24"/>
          <w:lang w:val="lt-LT" w:eastAsia="lt-LT"/>
        </w:rPr>
        <w:t>palyginus su 2025 m. biudžeto planu</w:t>
      </w:r>
      <w:r w:rsidR="00437AA8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, </w:t>
      </w:r>
      <w:r w:rsidR="006F241B">
        <w:rPr>
          <w:rFonts w:ascii="Times New Roman" w:hAnsi="Times New Roman" w:cs="Times New Roman"/>
          <w:sz w:val="24"/>
          <w:szCs w:val="24"/>
          <w:lang w:val="lt-LT" w:eastAsia="lt-LT"/>
        </w:rPr>
        <w:t>didesnis</w:t>
      </w:r>
      <w:r w:rsidR="008F0BBF" w:rsidRPr="00B639B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10</w:t>
      </w:r>
      <w:r w:rsidR="00E42717" w:rsidRPr="00B639BF">
        <w:rPr>
          <w:rFonts w:ascii="Times New Roman" w:hAnsi="Times New Roman" w:cs="Times New Roman"/>
          <w:sz w:val="24"/>
          <w:szCs w:val="24"/>
          <w:lang w:val="lt-LT" w:eastAsia="lt-LT"/>
        </w:rPr>
        <w:t>,8</w:t>
      </w:r>
      <w:r w:rsidR="008F0BBF" w:rsidRPr="00B639BF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proc. </w:t>
      </w:r>
      <w:r w:rsidR="00437AA8">
        <w:rPr>
          <w:rFonts w:ascii="Times New Roman" w:hAnsi="Times New Roman" w:cs="Times New Roman"/>
          <w:sz w:val="24"/>
          <w:szCs w:val="24"/>
          <w:lang w:val="lt-LT" w:eastAsia="lt-LT"/>
        </w:rPr>
        <w:t>Be to</w:t>
      </w:r>
      <w:r w:rsidR="00FF0E39">
        <w:rPr>
          <w:rFonts w:ascii="Times New Roman" w:hAnsi="Times New Roman" w:cs="Times New Roman"/>
          <w:sz w:val="24"/>
          <w:szCs w:val="24"/>
          <w:lang w:val="lt-LT" w:eastAsia="lt-LT"/>
        </w:rPr>
        <w:t>,</w:t>
      </w:r>
      <w:r w:rsidR="00437AA8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asignavimų valdytojams planuojama įvairioms investicijoms ir projektams įgyvendinti papildomai paskirstyti 2 247 700 Eur (planuojamų investicijų lentelė pridedama).</w:t>
      </w:r>
    </w:p>
    <w:p w14:paraId="05AF3B82" w14:textId="28E0E493" w:rsidR="00930995" w:rsidRDefault="00383FF8" w:rsidP="00B11741">
      <w:pPr>
        <w:spacing w:before="240" w:after="30" w:line="270" w:lineRule="atLeast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383FF8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3 lentelė.</w:t>
      </w:r>
      <w:r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D226D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Skuodo rajono savivaldybės biudžeto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asignavimai</w:t>
      </w:r>
      <w:r w:rsidRPr="00D226DF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pagal finansavimo šaltinius</w:t>
      </w:r>
    </w:p>
    <w:tbl>
      <w:tblPr>
        <w:tblW w:w="96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5103"/>
        <w:gridCol w:w="2268"/>
      </w:tblGrid>
      <w:tr w:rsidR="00930995" w:rsidRPr="00930995" w14:paraId="06568CE3" w14:textId="77777777" w:rsidTr="00930995">
        <w:trPr>
          <w:trHeight w:val="9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175921" w14:textId="77777777" w:rsidR="00930995" w:rsidRPr="00930995" w:rsidRDefault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Finansavimo šaltinio kodas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31789" w14:textId="77777777" w:rsidR="00930995" w:rsidRPr="00930995" w:rsidRDefault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6AC6B9" w14:textId="034FD4C9" w:rsidR="00930995" w:rsidRPr="00930995" w:rsidRDefault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Asignavimų planas (202</w:t>
            </w:r>
            <w:r w:rsidR="008F0BBF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6</w:t>
            </w: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m. pajamos</w:t>
            </w:r>
            <w:r w:rsidR="009C60B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+ 202</w:t>
            </w:r>
            <w:r w:rsidR="008F0BBF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</w:t>
            </w: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m. likučiai)</w:t>
            </w:r>
          </w:p>
        </w:tc>
      </w:tr>
      <w:tr w:rsidR="00930995" w:rsidRPr="00930995" w14:paraId="79A469CB" w14:textId="77777777" w:rsidTr="00930995">
        <w:trPr>
          <w:trHeight w:val="51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67A699" w14:textId="4B3B7C8D" w:rsidR="00930995" w:rsidRPr="00930995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SB (1102)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6F1605" w14:textId="77777777" w:rsidR="00930995" w:rsidRPr="00930995" w:rsidRDefault="00930995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Išlaidoms finansuoti (savivaldybės savarankiškoms funkcijoms)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ACA0E0" w14:textId="07B5B2B7" w:rsidR="00930995" w:rsidRPr="00930995" w:rsidRDefault="00930995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2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3</w:t>
            </w: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50</w:t>
            </w:r>
            <w:r w:rsidR="00BA282A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2</w:t>
            </w: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="00BA282A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4</w:t>
            </w: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30995" w14:paraId="18319431" w14:textId="77777777" w:rsidTr="00930995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7B8855" w14:textId="77777777" w:rsidR="00930995" w:rsidRPr="00930995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SB (1104)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52A065D" w14:textId="77777777" w:rsidR="00930995" w:rsidRPr="00930995" w:rsidRDefault="0093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Komunalinių atliekų surinkimui ir tvarkymui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842DD53" w14:textId="6095C755" w:rsidR="00930995" w:rsidRPr="00930995" w:rsidRDefault="00BA282A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51</w:t>
            </w:r>
            <w:r w:rsidR="00930995"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3</w:t>
            </w:r>
            <w:r w:rsidR="00930995"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30995" w14:paraId="6BBEF7F7" w14:textId="77777777" w:rsidTr="00296AFB">
        <w:trPr>
          <w:trHeight w:val="525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0EE9E0" w14:textId="77777777" w:rsidR="00930995" w:rsidRPr="00930995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 (1301)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42F1A8D" w14:textId="77777777" w:rsidR="00930995" w:rsidRPr="00930995" w:rsidRDefault="0093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Biudžetinių įstaigų pajamos už prekes ir paslaugas, turto nuomą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A8DCE" w14:textId="6D0CF233" w:rsidR="00930995" w:rsidRPr="00930995" w:rsidRDefault="00BA282A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6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01</w:t>
            </w:r>
            <w:r w:rsidR="00930995"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8</w:t>
            </w:r>
            <w:r w:rsidR="00930995" w:rsidRPr="00930995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37E7B6B7" w14:textId="77777777" w:rsidTr="00296AFB">
        <w:trPr>
          <w:trHeight w:val="51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3BC0A9" w14:textId="77777777" w:rsidR="00930995" w:rsidRPr="009A0BD4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AP (1302)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5AC5AC" w14:textId="77777777" w:rsidR="00930995" w:rsidRPr="009A0BD4" w:rsidRDefault="0093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Aplinkos apsaugos rėmimo specialioji programa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05E2CC2" w14:textId="3C619E70" w:rsidR="00930995" w:rsidRPr="009A0BD4" w:rsidRDefault="001E2728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11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4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6EA40C8E" w14:textId="77777777" w:rsidTr="00296AFB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5952B6" w14:textId="77777777" w:rsidR="00930995" w:rsidRPr="009A0BD4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MK (2111)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C6FC3D" w14:textId="77777777" w:rsidR="00930995" w:rsidRPr="009A0BD4" w:rsidRDefault="00930995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Mokymo lėšos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CC78E1E" w14:textId="2BEB9A66" w:rsidR="00930995" w:rsidRPr="009A0BD4" w:rsidRDefault="000A7206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7 790 0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25671703" w14:textId="77777777" w:rsidTr="00296AFB">
        <w:trPr>
          <w:trHeight w:val="78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2A6DD" w14:textId="77777777" w:rsidR="00930995" w:rsidRPr="009A0BD4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VB (2121)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D4828C0" w14:textId="77777777" w:rsidR="00930995" w:rsidRPr="009A0BD4" w:rsidRDefault="0093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Specialios tikslinės dotacijos valstybinėms (valstybės perduotoms savivaldybėms) funkcijoms vykdyti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4503DFE" w14:textId="14BBB51B" w:rsidR="00930995" w:rsidRPr="009A0BD4" w:rsidRDefault="00930995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3 </w:t>
            </w:r>
            <w:r w:rsidR="000A7206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</w:t>
            </w:r>
            <w:r w:rsidR="008F48E9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55</w:t>
            </w: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="008F48E9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3</w:t>
            </w: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24FA336F" w14:textId="77777777" w:rsidTr="00296AFB">
        <w:trPr>
          <w:trHeight w:val="300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A8A7B" w14:textId="0E50C702" w:rsidR="00930995" w:rsidRPr="009A0BD4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VBKT</w:t>
            </w:r>
            <w:r w:rsidR="00DA0F95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(2401)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CF79F6" w14:textId="77777777" w:rsidR="00930995" w:rsidRPr="009A0BD4" w:rsidRDefault="00930995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Valstybės biudžeto dotacijos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0868DC9" w14:textId="001F9172" w:rsidR="00930995" w:rsidRPr="009A0BD4" w:rsidRDefault="000A7206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1 0</w:t>
            </w:r>
            <w:r w:rsidR="008F48E9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11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 w:rsidR="001E2728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4F58320E" w14:textId="77777777" w:rsidTr="00930995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3F3E1" w14:textId="4BEF3D6A" w:rsidR="00930995" w:rsidRPr="009A0BD4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VBKT_NŽT</w:t>
            </w:r>
            <w:r w:rsidR="00DA0F95"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(2401)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FCE50" w14:textId="77777777" w:rsidR="00930995" w:rsidRPr="009A0BD4" w:rsidRDefault="00930995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Valstybinės žemės pardavimo lėšos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9AA928" w14:textId="777AF740" w:rsidR="00930995" w:rsidRPr="009A0BD4" w:rsidRDefault="000A7206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62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1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DA0F95" w:rsidRPr="009A0BD4" w14:paraId="185555AC" w14:textId="77777777" w:rsidTr="0093099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BA574F" w14:textId="700BC350" w:rsidR="00DA0F95" w:rsidRPr="009A0BD4" w:rsidRDefault="00DA0F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VBKT (2410)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417D7" w14:textId="0CA60B57" w:rsidR="00DA0F95" w:rsidRPr="009A0BD4" w:rsidRDefault="00DA0F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Kitos pagal sutartis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03580B" w14:textId="2C2E4EB4" w:rsidR="00DA0F95" w:rsidRPr="009A0BD4" w:rsidRDefault="000A7206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41</w:t>
            </w:r>
            <w:r w:rsidR="00DA0F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5</w:t>
            </w:r>
            <w:r w:rsidR="00DA0F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4290998A" w14:textId="77777777" w:rsidTr="00930995">
        <w:trPr>
          <w:trHeight w:val="51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852AB7" w14:textId="77777777" w:rsidR="00930995" w:rsidRPr="009A0BD4" w:rsidRDefault="00930995" w:rsidP="000157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ES+BFL (3305+2402)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469F9" w14:textId="77777777" w:rsidR="00930995" w:rsidRPr="009A0BD4" w:rsidRDefault="0093099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Valstybės biudžeto ir Europos Sąjungos finansinės paramos lėšos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2257D6" w14:textId="16BC5814" w:rsidR="00930995" w:rsidRPr="009A0BD4" w:rsidRDefault="000A7206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4 411 0</w:t>
            </w:r>
            <w:r w:rsidR="00930995" w:rsidRPr="009A0BD4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  <w:tr w:rsidR="00930995" w:rsidRPr="009A0BD4" w14:paraId="408CF9B3" w14:textId="77777777" w:rsidTr="00930995">
        <w:trPr>
          <w:trHeight w:val="30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5F1315" w14:textId="77777777" w:rsidR="00930995" w:rsidRPr="009A0BD4" w:rsidRDefault="0093099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Iš viso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6BDF34" w14:textId="77777777" w:rsidR="00930995" w:rsidRPr="009A0BD4" w:rsidRDefault="00930995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5E87D0" w14:textId="78B9E427" w:rsidR="00930995" w:rsidRPr="009A0BD4" w:rsidRDefault="000A7206" w:rsidP="0093099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44 3</w:t>
            </w:r>
            <w:r w:rsidR="008F48E9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62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 </w:t>
            </w:r>
            <w:r w:rsidR="008F48E9"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lt-LT"/>
              </w:rPr>
              <w:t>00</w:t>
            </w:r>
          </w:p>
        </w:tc>
      </w:tr>
    </w:tbl>
    <w:p w14:paraId="474310E4" w14:textId="77777777" w:rsidR="00FF0E39" w:rsidRDefault="00FF0E39" w:rsidP="00FF0E39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63A32382" w14:textId="588D7EB7" w:rsidR="00C63F08" w:rsidRPr="009A0BD4" w:rsidRDefault="00C63F08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>Skuodo rajono savivaldybės 202</w:t>
      </w:r>
      <w:r w:rsidR="000A7206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 w:rsidR="009C60B6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–</w:t>
      </w: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>20</w:t>
      </w:r>
      <w:r w:rsidR="009C60B6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2</w:t>
      </w:r>
      <w:r w:rsidR="000A7206">
        <w:rPr>
          <w:rFonts w:ascii="Times New Roman" w:hAnsi="Times New Roman" w:cs="Times New Roman"/>
          <w:sz w:val="24"/>
          <w:szCs w:val="24"/>
          <w:lang w:val="lt-LT" w:eastAsia="lt-LT"/>
        </w:rPr>
        <w:t>8</w:t>
      </w: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metų strateginiame veiklos plane yra patvirtintos šešios programos, atitinkamai ir savivaldybės biudžetas yra paskirstytas pagal tas pačias šešias programas.</w:t>
      </w:r>
    </w:p>
    <w:p w14:paraId="5AFC420E" w14:textId="77777777" w:rsidR="00437AA8" w:rsidRDefault="00437AA8" w:rsidP="00383FF8">
      <w:pPr>
        <w:spacing w:before="240" w:after="30" w:line="27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3643B7A6" w14:textId="77777777" w:rsidR="00FF0E39" w:rsidRDefault="00FF0E39" w:rsidP="00383FF8">
      <w:pPr>
        <w:spacing w:before="240" w:after="30" w:line="270" w:lineRule="atLeast"/>
        <w:jc w:val="both"/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</w:pPr>
    </w:p>
    <w:p w14:paraId="06A92A07" w14:textId="56ADB29E" w:rsidR="00BC7AA0" w:rsidRPr="009A0BD4" w:rsidRDefault="00383FF8" w:rsidP="00383FF8">
      <w:pPr>
        <w:spacing w:before="240" w:after="30" w:line="270" w:lineRule="atLeast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9A0BD4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lastRenderedPageBreak/>
        <w:t>4 lentelė.</w:t>
      </w: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Pr="009A0BD4">
        <w:rPr>
          <w:rFonts w:ascii="Times New Roman" w:hAnsi="Times New Roman" w:cs="Times New Roman"/>
          <w:b/>
          <w:bCs/>
          <w:sz w:val="24"/>
          <w:szCs w:val="24"/>
          <w:lang w:val="lt-LT"/>
        </w:rPr>
        <w:t>Skuodo rajono savivaldybės biudžeto asignavimai pagal programas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949"/>
        <w:gridCol w:w="2410"/>
        <w:gridCol w:w="1269"/>
      </w:tblGrid>
      <w:tr w:rsidR="000946A0" w:rsidRPr="009A0BD4" w14:paraId="71773C2E" w14:textId="77777777" w:rsidTr="000946A0">
        <w:tc>
          <w:tcPr>
            <w:tcW w:w="5949" w:type="dxa"/>
          </w:tcPr>
          <w:p w14:paraId="53959E0D" w14:textId="22BF56D6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Programos pavadinimas</w:t>
            </w:r>
          </w:p>
        </w:tc>
        <w:tc>
          <w:tcPr>
            <w:tcW w:w="2410" w:type="dxa"/>
          </w:tcPr>
          <w:p w14:paraId="2DDD2A2C" w14:textId="66D34996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202</w:t>
            </w:r>
            <w:r w:rsidR="000A7206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m. projektas (eurais)</w:t>
            </w:r>
          </w:p>
        </w:tc>
        <w:tc>
          <w:tcPr>
            <w:tcW w:w="1269" w:type="dxa"/>
          </w:tcPr>
          <w:p w14:paraId="18A79E79" w14:textId="129FF744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Proc.</w:t>
            </w:r>
          </w:p>
        </w:tc>
      </w:tr>
      <w:tr w:rsidR="000946A0" w:rsidRPr="009A0BD4" w14:paraId="0B3DE703" w14:textId="77777777" w:rsidTr="000946A0">
        <w:trPr>
          <w:trHeight w:val="729"/>
        </w:trPr>
        <w:tc>
          <w:tcPr>
            <w:tcW w:w="5949" w:type="dxa"/>
          </w:tcPr>
          <w:p w14:paraId="064CA1B5" w14:textId="59169B8D" w:rsidR="000946A0" w:rsidRPr="009A0BD4" w:rsidRDefault="000946A0" w:rsidP="00763DB6">
            <w:pPr>
              <w:spacing w:before="240" w:after="3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Ugdymo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ir sporto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paslaugų kokybės ir prieinamumo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užtikrinim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as</w:t>
            </w:r>
          </w:p>
        </w:tc>
        <w:tc>
          <w:tcPr>
            <w:tcW w:w="2410" w:type="dxa"/>
          </w:tcPr>
          <w:p w14:paraId="44E44CEF" w14:textId="370B1CBB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2141D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2141D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="0049669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13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2141D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7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00</w:t>
            </w:r>
          </w:p>
        </w:tc>
        <w:tc>
          <w:tcPr>
            <w:tcW w:w="1269" w:type="dxa"/>
          </w:tcPr>
          <w:p w14:paraId="05683ECD" w14:textId="5F1970FA" w:rsidR="000946A0" w:rsidRPr="009A0BD4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37</w:t>
            </w:r>
          </w:p>
        </w:tc>
      </w:tr>
      <w:tr w:rsidR="000946A0" w:rsidRPr="009A0BD4" w14:paraId="7264C735" w14:textId="77777777" w:rsidTr="000946A0">
        <w:tc>
          <w:tcPr>
            <w:tcW w:w="5949" w:type="dxa"/>
          </w:tcPr>
          <w:p w14:paraId="60D41BD4" w14:textId="535A4F9B" w:rsidR="000946A0" w:rsidRPr="009A0BD4" w:rsidRDefault="000946A0" w:rsidP="00763DB6">
            <w:pPr>
              <w:spacing w:before="240" w:after="3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Socialinės paramos ir sveikatos apsaugos paslaugų kokybės ir prieinamumo 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užtikrinimas</w:t>
            </w:r>
          </w:p>
        </w:tc>
        <w:tc>
          <w:tcPr>
            <w:tcW w:w="2410" w:type="dxa"/>
          </w:tcPr>
          <w:p w14:paraId="443C87A1" w14:textId="779CDD90" w:rsidR="000946A0" w:rsidRPr="009A0BD4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10</w:t>
            </w:r>
            <w:r w:rsidR="000946A0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219</w:t>
            </w:r>
            <w:r w:rsidR="000946A0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9A341F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="000946A0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00</w:t>
            </w:r>
          </w:p>
        </w:tc>
        <w:tc>
          <w:tcPr>
            <w:tcW w:w="1269" w:type="dxa"/>
          </w:tcPr>
          <w:p w14:paraId="612C0FBE" w14:textId="57ECD439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2141D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3</w:t>
            </w:r>
          </w:p>
        </w:tc>
      </w:tr>
      <w:tr w:rsidR="000946A0" w:rsidRPr="009A0BD4" w14:paraId="69A4E7C3" w14:textId="77777777" w:rsidTr="000946A0">
        <w:tc>
          <w:tcPr>
            <w:tcW w:w="5949" w:type="dxa"/>
          </w:tcPr>
          <w:p w14:paraId="1F3B3EA2" w14:textId="7AEF0E42" w:rsidR="000946A0" w:rsidRPr="009A0BD4" w:rsidRDefault="000946A0" w:rsidP="00763DB6">
            <w:pPr>
              <w:spacing w:before="240" w:after="3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Kultūros ir turizmo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="00E73DCD" w:rsidRPr="006B291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veiklų užtikrinimas</w:t>
            </w:r>
            <w:r w:rsidR="002141D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,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jaunimo ir 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visuomenės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aktyvinim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as</w:t>
            </w:r>
          </w:p>
        </w:tc>
        <w:tc>
          <w:tcPr>
            <w:tcW w:w="2410" w:type="dxa"/>
          </w:tcPr>
          <w:p w14:paraId="3EDE826D" w14:textId="7628B368" w:rsidR="000946A0" w:rsidRPr="009A0BD4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3 0</w:t>
            </w:r>
            <w:r w:rsidR="00F779EE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5 600</w:t>
            </w:r>
          </w:p>
        </w:tc>
        <w:tc>
          <w:tcPr>
            <w:tcW w:w="1269" w:type="dxa"/>
          </w:tcPr>
          <w:p w14:paraId="793E6490" w14:textId="11DDD26F" w:rsidR="000946A0" w:rsidRPr="009A0BD4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7</w:t>
            </w:r>
          </w:p>
        </w:tc>
      </w:tr>
      <w:tr w:rsidR="000946A0" w:rsidRPr="009A0BD4" w14:paraId="2D0724FA" w14:textId="77777777" w:rsidTr="000946A0">
        <w:tc>
          <w:tcPr>
            <w:tcW w:w="5949" w:type="dxa"/>
          </w:tcPr>
          <w:p w14:paraId="765C22FD" w14:textId="2AC59CE5" w:rsidR="000946A0" w:rsidRPr="009A0BD4" w:rsidRDefault="000946A0" w:rsidP="00763DB6">
            <w:pPr>
              <w:spacing w:before="240" w:after="3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Savivaldybės valdym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as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ir pagrindinių funkcijų vykdym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as</w:t>
            </w:r>
          </w:p>
        </w:tc>
        <w:tc>
          <w:tcPr>
            <w:tcW w:w="2410" w:type="dxa"/>
          </w:tcPr>
          <w:p w14:paraId="47B74D7A" w14:textId="405A02EE" w:rsidR="000946A0" w:rsidRPr="009A0BD4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6 0</w:t>
            </w:r>
            <w:r w:rsidR="0049669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49669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="00244337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00</w:t>
            </w:r>
          </w:p>
        </w:tc>
        <w:tc>
          <w:tcPr>
            <w:tcW w:w="1269" w:type="dxa"/>
          </w:tcPr>
          <w:p w14:paraId="5E242E0A" w14:textId="0D24672B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2141D5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</w:tr>
      <w:tr w:rsidR="000946A0" w:rsidRPr="009A0BD4" w14:paraId="2C431276" w14:textId="77777777" w:rsidTr="000946A0">
        <w:tc>
          <w:tcPr>
            <w:tcW w:w="5949" w:type="dxa"/>
          </w:tcPr>
          <w:p w14:paraId="06226184" w14:textId="57BB2D07" w:rsidR="000946A0" w:rsidRPr="009A0BD4" w:rsidRDefault="000946A0" w:rsidP="00763DB6">
            <w:pPr>
              <w:spacing w:before="240" w:after="3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Tvarios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veiklos, saugios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aplinkos 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užtikrinimas bei</w:t>
            </w: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 xml:space="preserve"> verslo ir žemės ūkio plėtr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</w:t>
            </w:r>
          </w:p>
        </w:tc>
        <w:tc>
          <w:tcPr>
            <w:tcW w:w="2410" w:type="dxa"/>
          </w:tcPr>
          <w:p w14:paraId="7003BE7F" w14:textId="5FDAAE72" w:rsidR="000946A0" w:rsidRPr="009A0BD4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2 325 900</w:t>
            </w:r>
          </w:p>
        </w:tc>
        <w:tc>
          <w:tcPr>
            <w:tcW w:w="1269" w:type="dxa"/>
          </w:tcPr>
          <w:p w14:paraId="5AAFFB28" w14:textId="59B344EF" w:rsidR="000946A0" w:rsidRPr="009A0BD4" w:rsidRDefault="00426DC7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5</w:t>
            </w:r>
          </w:p>
        </w:tc>
      </w:tr>
      <w:tr w:rsidR="000946A0" w:rsidRPr="009A0BD4" w14:paraId="13610EDF" w14:textId="77777777" w:rsidTr="000946A0">
        <w:tc>
          <w:tcPr>
            <w:tcW w:w="5949" w:type="dxa"/>
          </w:tcPr>
          <w:p w14:paraId="2428060C" w14:textId="256CD969" w:rsidR="000946A0" w:rsidRPr="009A0BD4" w:rsidRDefault="000946A0" w:rsidP="00763DB6">
            <w:pPr>
              <w:spacing w:before="240" w:after="30"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Infrastruktūros ir investicijų plėtr</w:t>
            </w:r>
            <w:r w:rsidR="00E73DCD"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a</w:t>
            </w:r>
          </w:p>
        </w:tc>
        <w:tc>
          <w:tcPr>
            <w:tcW w:w="2410" w:type="dxa"/>
          </w:tcPr>
          <w:p w14:paraId="2E7CB149" w14:textId="1277A0F5" w:rsidR="000946A0" w:rsidRPr="003A7D3C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</w:rPr>
            </w:pPr>
            <w:r w:rsidRPr="00FF0E39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="0049669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Pr="003A7D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77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A7D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9669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A7D3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69" w:type="dxa"/>
          </w:tcPr>
          <w:p w14:paraId="00A9F678" w14:textId="12669A5E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="00F779EE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4</w:t>
            </w:r>
          </w:p>
        </w:tc>
      </w:tr>
      <w:tr w:rsidR="000946A0" w:rsidRPr="009A0BD4" w14:paraId="185EE778" w14:textId="77777777" w:rsidTr="000946A0">
        <w:tc>
          <w:tcPr>
            <w:tcW w:w="5949" w:type="dxa"/>
          </w:tcPr>
          <w:p w14:paraId="0D843A1D" w14:textId="24FB8089" w:rsidR="000946A0" w:rsidRPr="009A0BD4" w:rsidRDefault="000946A0" w:rsidP="000946A0">
            <w:pPr>
              <w:spacing w:before="240" w:after="30" w:line="270" w:lineRule="atLeast"/>
              <w:jc w:val="right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Iš viso</w:t>
            </w:r>
          </w:p>
        </w:tc>
        <w:tc>
          <w:tcPr>
            <w:tcW w:w="2410" w:type="dxa"/>
          </w:tcPr>
          <w:p w14:paraId="24B612E3" w14:textId="297E2A3D" w:rsidR="000946A0" w:rsidRPr="00FF0E39" w:rsidRDefault="002141D5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FF0E39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44 3</w:t>
            </w:r>
            <w:r w:rsidR="0049669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62</w:t>
            </w:r>
            <w:r w:rsidR="000946A0" w:rsidRPr="00FF0E39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49669F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0</w:t>
            </w:r>
            <w:r w:rsidR="000946A0" w:rsidRPr="00FF0E39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00</w:t>
            </w:r>
          </w:p>
        </w:tc>
        <w:tc>
          <w:tcPr>
            <w:tcW w:w="1269" w:type="dxa"/>
          </w:tcPr>
          <w:p w14:paraId="77FF4DF7" w14:textId="4CE31F7E" w:rsidR="000946A0" w:rsidRPr="009A0BD4" w:rsidRDefault="000946A0" w:rsidP="000946A0">
            <w:pPr>
              <w:spacing w:before="240" w:after="30" w:line="27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lt-LT"/>
              </w:rPr>
            </w:pPr>
            <w:r w:rsidRPr="009A0BD4">
              <w:rPr>
                <w:rFonts w:ascii="Times New Roman" w:hAnsi="Times New Roman" w:cs="Times New Roman"/>
                <w:sz w:val="24"/>
                <w:szCs w:val="24"/>
                <w:lang w:eastAsia="lt-LT"/>
              </w:rPr>
              <w:t>100</w:t>
            </w:r>
          </w:p>
        </w:tc>
      </w:tr>
    </w:tbl>
    <w:p w14:paraId="7A4AF28E" w14:textId="77777777" w:rsidR="00805970" w:rsidRDefault="00805970" w:rsidP="00805970">
      <w:pPr>
        <w:spacing w:after="0" w:line="240" w:lineRule="auto"/>
        <w:ind w:firstLine="1247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63D7E154" w14:textId="37029CED" w:rsidR="002F5542" w:rsidRPr="008E0E17" w:rsidRDefault="00223EDB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FF0000"/>
          <w:sz w:val="24"/>
          <w:szCs w:val="24"/>
          <w:lang w:val="lt-LT" w:eastAsia="lt-LT"/>
        </w:rPr>
      </w:pP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Lietuvos Respublikos biudžeto sandaros įstatymo </w:t>
      </w:r>
      <w:r w:rsidR="00B620D3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1</w:t>
      </w: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5 straipsnis įpareigoja  </w:t>
      </w:r>
      <w:r w:rsidR="00E13E79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="008E0E17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avivaldyb</w:t>
      </w:r>
      <w:r w:rsidR="00E13E79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e</w:t>
      </w:r>
      <w:r w:rsidR="008E0E17" w:rsidRPr="009A0BD4">
        <w:rPr>
          <w:rFonts w:ascii="Times New Roman" w:hAnsi="Times New Roman" w:cs="Times New Roman"/>
          <w:sz w:val="24"/>
          <w:szCs w:val="24"/>
          <w:lang w:val="lt-LT" w:eastAsia="lt-LT"/>
        </w:rPr>
        <w:t>s</w:t>
      </w:r>
      <w:r w:rsidR="008E0E17" w:rsidRPr="00E13E79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 w:rsidR="008E0E17" w:rsidRPr="008E0E17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sudar</w:t>
      </w:r>
      <w:r w:rsidR="00E13E7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yti</w:t>
      </w:r>
      <w:r w:rsidR="008E0E17" w:rsidRPr="008E0E17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mero rezervą, kuris turi būti ne mažesnis kaip 0,25 procento ir ne didesnis kaip 1 procentas patvirtintų savivaldybės biudžeto pajamų (neįskaitant valstybės dotacijų savivaldybių biudžetams).</w:t>
      </w:r>
      <w:r w:rsidR="00E13E7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202</w:t>
      </w:r>
      <w:r w:rsidR="001E488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6</w:t>
      </w:r>
      <w:r w:rsidR="00E13E7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metų biudžeto projekte yra suplanuotas </w:t>
      </w:r>
      <w:r w:rsidR="001E488D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60</w:t>
      </w:r>
      <w:r w:rsidR="00E13E7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 000 Eur </w:t>
      </w:r>
      <w:r w:rsidR="00E13E79" w:rsidRPr="001E488D">
        <w:rPr>
          <w:rFonts w:ascii="Times New Roman" w:hAnsi="Times New Roman" w:cs="Times New Roman"/>
          <w:b/>
          <w:bCs/>
          <w:color w:val="000000"/>
          <w:sz w:val="24"/>
          <w:szCs w:val="24"/>
          <w:lang w:val="lt-LT" w:eastAsia="lt-LT"/>
        </w:rPr>
        <w:t>mero rezervas</w:t>
      </w:r>
      <w:r w:rsidR="00E13E7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. Tai sudaro 0,2</w:t>
      </w:r>
      <w:r w:rsidR="00B620D3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6</w:t>
      </w:r>
      <w:r w:rsidR="00E13E79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 xml:space="preserve"> proc. planuojamų </w:t>
      </w:r>
      <w:r w:rsidR="00E13E79" w:rsidRPr="008E0E17">
        <w:rPr>
          <w:rFonts w:ascii="Times New Roman" w:hAnsi="Times New Roman" w:cs="Times New Roman"/>
          <w:color w:val="000000"/>
          <w:sz w:val="24"/>
          <w:szCs w:val="24"/>
          <w:lang w:val="lt-LT" w:eastAsia="lt-LT"/>
        </w:rPr>
        <w:t>savivaldybės biudžeto pajamų (neįskaitant valstybės dotacijų savivaldybių biudžetams).</w:t>
      </w:r>
    </w:p>
    <w:p w14:paraId="475692AB" w14:textId="5F6B8EDF" w:rsidR="006A0BB4" w:rsidRPr="00C67EFB" w:rsidRDefault="00D22616" w:rsidP="00296AFB">
      <w:pPr>
        <w:tabs>
          <w:tab w:val="left" w:pos="0"/>
          <w:tab w:val="left" w:pos="1134"/>
        </w:tabs>
        <w:spacing w:before="240"/>
        <w:ind w:firstLine="1247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C67EFB">
        <w:rPr>
          <w:rFonts w:ascii="Times New Roman" w:hAnsi="Times New Roman" w:cs="Times New Roman"/>
          <w:b/>
          <w:bCs/>
          <w:sz w:val="24"/>
          <w:szCs w:val="24"/>
          <w:lang w:val="lt-LT"/>
        </w:rPr>
        <w:t>SKOLINIM</w:t>
      </w:r>
      <w:r w:rsidR="0001571E" w:rsidRPr="00C67EFB">
        <w:rPr>
          <w:rFonts w:ascii="Times New Roman" w:hAnsi="Times New Roman" w:cs="Times New Roman"/>
          <w:b/>
          <w:bCs/>
          <w:sz w:val="24"/>
          <w:szCs w:val="24"/>
          <w:lang w:val="lt-LT"/>
        </w:rPr>
        <w:t>ASIS</w:t>
      </w:r>
    </w:p>
    <w:p w14:paraId="62213C60" w14:textId="7EA82660" w:rsidR="00F346C3" w:rsidRDefault="00F346C3" w:rsidP="003A7D3C">
      <w:pPr>
        <w:spacing w:after="0" w:line="240" w:lineRule="auto"/>
        <w:ind w:firstLine="1247"/>
        <w:jc w:val="both"/>
        <w:rPr>
          <w:rFonts w:ascii="Times New Roman" w:hAnsi="Times New Roman" w:cs="Times New Roman"/>
          <w:color w:val="EE0000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Savivaldybių skolinimosi taisyklės yra nustatytos</w:t>
      </w:r>
      <w:r w:rsidRPr="008A1782">
        <w:rPr>
          <w:rFonts w:ascii="Times New Roman" w:hAnsi="Times New Roman" w:cs="Times New Roman"/>
          <w:sz w:val="24"/>
          <w:szCs w:val="24"/>
          <w:lang w:val="lt-LT"/>
        </w:rPr>
        <w:t xml:space="preserve"> Lietuvos Respublikos </w:t>
      </w:r>
      <w:r w:rsidR="00FF0E39">
        <w:rPr>
          <w:rFonts w:ascii="Times New Roman" w:hAnsi="Times New Roman" w:cs="Times New Roman"/>
          <w:sz w:val="24"/>
          <w:szCs w:val="24"/>
          <w:lang w:val="lt-LT"/>
        </w:rPr>
        <w:t>f</w:t>
      </w:r>
      <w:r>
        <w:rPr>
          <w:rFonts w:ascii="Times New Roman" w:hAnsi="Times New Roman" w:cs="Times New Roman"/>
          <w:sz w:val="24"/>
          <w:szCs w:val="24"/>
          <w:lang w:val="lt-LT"/>
        </w:rPr>
        <w:t>iskalinės sutarties įgyvendinimo konstitucini</w:t>
      </w:r>
      <w:r w:rsidR="001E488D">
        <w:rPr>
          <w:rFonts w:ascii="Times New Roman" w:hAnsi="Times New Roman" w:cs="Times New Roman"/>
          <w:sz w:val="24"/>
          <w:szCs w:val="24"/>
          <w:lang w:val="lt-LT"/>
        </w:rPr>
        <w:t>ame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įstatyme</w:t>
      </w:r>
      <w:r w:rsidR="001E488D">
        <w:rPr>
          <w:rFonts w:ascii="Times New Roman" w:hAnsi="Times New Roman" w:cs="Times New Roman"/>
          <w:sz w:val="24"/>
          <w:szCs w:val="24"/>
          <w:lang w:val="lt-LT"/>
        </w:rPr>
        <w:t>. Įstatymo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1E488D">
        <w:rPr>
          <w:rFonts w:ascii="Times New Roman" w:hAnsi="Times New Roman" w:cs="Times New Roman"/>
          <w:sz w:val="24"/>
          <w:szCs w:val="24"/>
          <w:lang w:val="lt-LT"/>
        </w:rPr>
        <w:t>5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straipsnio </w:t>
      </w:r>
      <w:r w:rsidR="001E488D">
        <w:rPr>
          <w:rFonts w:ascii="Times New Roman" w:hAnsi="Times New Roman" w:cs="Times New Roman"/>
          <w:sz w:val="24"/>
          <w:szCs w:val="24"/>
          <w:lang w:val="lt-LT"/>
        </w:rPr>
        <w:t>2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dalis </w:t>
      </w:r>
      <w:r w:rsidR="001E488D">
        <w:rPr>
          <w:rFonts w:ascii="Times New Roman" w:hAnsi="Times New Roman" w:cs="Times New Roman"/>
          <w:sz w:val="24"/>
          <w:szCs w:val="24"/>
          <w:lang w:val="lt-LT"/>
        </w:rPr>
        <w:t xml:space="preserve">reglamentuoja, kad </w:t>
      </w:r>
      <w:r w:rsidR="00FF0E39">
        <w:rPr>
          <w:rFonts w:ascii="Times New Roman" w:hAnsi="Times New Roman" w:cs="Times New Roman"/>
          <w:sz w:val="24"/>
          <w:szCs w:val="24"/>
          <w:lang w:val="lt-LT"/>
        </w:rPr>
        <w:t>s</w:t>
      </w:r>
      <w:r w:rsidR="001E488D" w:rsidRPr="001E488D">
        <w:rPr>
          <w:rFonts w:ascii="Times New Roman" w:hAnsi="Times New Roman" w:cs="Times New Roman"/>
          <w:sz w:val="24"/>
          <w:szCs w:val="24"/>
          <w:lang w:val="lt-LT"/>
        </w:rPr>
        <w:t>avivaldybės skola pagal įsipareigojamuosius skolos dokumentus, įskaitant paskolos sutartis, finansinės nuomos (lizingo) sutartis ar kitus įsipareigojamuosius skolos dokumentus, negali viršyti 60 procentų tam tikrų metų savivaldybės biudžeto pajamų.</w:t>
      </w:r>
      <w:r w:rsidR="001E488D">
        <w:rPr>
          <w:rFonts w:ascii="Times New Roman" w:hAnsi="Times New Roman" w:cs="Times New Roman"/>
          <w:sz w:val="24"/>
          <w:szCs w:val="24"/>
          <w:lang w:val="lt-LT"/>
        </w:rPr>
        <w:t xml:space="preserve"> 2026 m. sausio 1 d. savivaldybės skolinių įsipareigojimų likutis 1 234 100 Eur. Tai sudaro tik </w:t>
      </w:r>
      <w:r w:rsidR="008329AE">
        <w:rPr>
          <w:rFonts w:ascii="Times New Roman" w:hAnsi="Times New Roman" w:cs="Times New Roman"/>
          <w:sz w:val="24"/>
          <w:szCs w:val="24"/>
          <w:lang w:val="lt-LT"/>
        </w:rPr>
        <w:t>3 procentus planuojamų</w:t>
      </w:r>
      <w:r w:rsidR="0068757A">
        <w:rPr>
          <w:rFonts w:ascii="Times New Roman" w:hAnsi="Times New Roman" w:cs="Times New Roman"/>
          <w:sz w:val="24"/>
          <w:szCs w:val="24"/>
          <w:lang w:val="lt-LT"/>
        </w:rPr>
        <w:t xml:space="preserve"> 2026 metų</w:t>
      </w:r>
      <w:r w:rsidR="008329AE">
        <w:rPr>
          <w:rFonts w:ascii="Times New Roman" w:hAnsi="Times New Roman" w:cs="Times New Roman"/>
          <w:sz w:val="24"/>
          <w:szCs w:val="24"/>
          <w:lang w:val="lt-LT"/>
        </w:rPr>
        <w:t xml:space="preserve"> pajamų.</w:t>
      </w:r>
    </w:p>
    <w:p w14:paraId="196D72F1" w14:textId="77777777" w:rsidR="00502D94" w:rsidRDefault="00502D94" w:rsidP="003A7D3C">
      <w:pPr>
        <w:tabs>
          <w:tab w:val="left" w:pos="1021"/>
          <w:tab w:val="left" w:pos="1077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54260FCD" w14:textId="2BB3526A" w:rsidR="0068757A" w:rsidRDefault="008A1782" w:rsidP="003A7D3C">
      <w:pPr>
        <w:tabs>
          <w:tab w:val="left" w:pos="1021"/>
          <w:tab w:val="left" w:pos="1077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 w:rsidRPr="0068757A">
        <w:rPr>
          <w:rFonts w:ascii="Times New Roman" w:hAnsi="Times New Roman" w:cs="Times New Roman"/>
          <w:sz w:val="24"/>
          <w:szCs w:val="24"/>
          <w:lang w:val="lt-LT" w:eastAsia="lt-LT"/>
        </w:rPr>
        <w:t>Skuodo rajono savivaldybė pagal grafiką 202</w:t>
      </w:r>
      <w:r w:rsidR="008329AE" w:rsidRPr="0068757A">
        <w:rPr>
          <w:rFonts w:ascii="Times New Roman" w:hAnsi="Times New Roman" w:cs="Times New Roman"/>
          <w:sz w:val="24"/>
          <w:szCs w:val="24"/>
          <w:lang w:val="lt-LT" w:eastAsia="lt-LT"/>
        </w:rPr>
        <w:t>6</w:t>
      </w:r>
      <w:r w:rsidRPr="0068757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metais turi grąžinti </w:t>
      </w:r>
      <w:r w:rsidR="008329AE" w:rsidRPr="0068757A">
        <w:rPr>
          <w:rFonts w:ascii="Times New Roman" w:hAnsi="Times New Roman" w:cs="Times New Roman"/>
          <w:sz w:val="24"/>
          <w:szCs w:val="24"/>
          <w:lang w:val="lt-LT" w:eastAsia="lt-LT"/>
        </w:rPr>
        <w:t>44</w:t>
      </w:r>
      <w:r w:rsidR="0068757A" w:rsidRPr="0068757A">
        <w:rPr>
          <w:rFonts w:ascii="Times New Roman" w:hAnsi="Times New Roman" w:cs="Times New Roman"/>
          <w:sz w:val="24"/>
          <w:szCs w:val="24"/>
          <w:lang w:val="lt-LT" w:eastAsia="lt-LT"/>
        </w:rPr>
        <w:t>3</w:t>
      </w:r>
      <w:r w:rsidR="004E3DF8" w:rsidRPr="0068757A">
        <w:rPr>
          <w:rFonts w:ascii="Times New Roman" w:hAnsi="Times New Roman" w:cs="Times New Roman"/>
          <w:sz w:val="24"/>
          <w:szCs w:val="24"/>
          <w:lang w:val="lt-LT" w:eastAsia="lt-LT"/>
        </w:rPr>
        <w:t> </w:t>
      </w:r>
      <w:r w:rsidR="0068757A" w:rsidRPr="0068757A">
        <w:rPr>
          <w:rFonts w:ascii="Times New Roman" w:hAnsi="Times New Roman" w:cs="Times New Roman"/>
          <w:sz w:val="24"/>
          <w:szCs w:val="24"/>
          <w:lang w:val="lt-LT" w:eastAsia="lt-LT"/>
        </w:rPr>
        <w:t>8</w:t>
      </w:r>
      <w:r w:rsidR="009207F9" w:rsidRPr="0068757A">
        <w:rPr>
          <w:rFonts w:ascii="Times New Roman" w:hAnsi="Times New Roman" w:cs="Times New Roman"/>
          <w:sz w:val="24"/>
          <w:szCs w:val="24"/>
          <w:lang w:val="lt-LT" w:eastAsia="lt-LT"/>
        </w:rPr>
        <w:t>00</w:t>
      </w:r>
      <w:r w:rsidR="004E3DF8" w:rsidRPr="0068757A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Eur paskolų.</w:t>
      </w:r>
    </w:p>
    <w:p w14:paraId="67525889" w14:textId="77777777" w:rsidR="00502D94" w:rsidRDefault="00502D94" w:rsidP="003A7D3C">
      <w:pPr>
        <w:tabs>
          <w:tab w:val="left" w:pos="1021"/>
          <w:tab w:val="left" w:pos="1077"/>
        </w:tabs>
        <w:spacing w:after="0" w:line="240" w:lineRule="auto"/>
        <w:ind w:firstLine="1276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</w:p>
    <w:p w14:paraId="46886F2B" w14:textId="60097ECD" w:rsidR="008A1782" w:rsidRPr="00F346C3" w:rsidRDefault="0068757A" w:rsidP="003A7D3C">
      <w:pPr>
        <w:tabs>
          <w:tab w:val="left" w:pos="1021"/>
          <w:tab w:val="left" w:pos="1077"/>
        </w:tabs>
        <w:spacing w:after="0" w:line="240" w:lineRule="auto"/>
        <w:ind w:firstLine="1276"/>
        <w:jc w:val="both"/>
        <w:rPr>
          <w:rFonts w:ascii="Times New Roman" w:eastAsia="Calibri" w:hAnsi="Times New Roman" w:cs="Times New Roman"/>
          <w:color w:val="EE0000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sz w:val="24"/>
          <w:szCs w:val="24"/>
          <w:lang w:val="lt-LT" w:eastAsia="lt-LT"/>
        </w:rPr>
        <w:t>2026 metais planuojama imti 1 259 800 Eur paskola projektams įgyvendinti.</w:t>
      </w:r>
      <w:r w:rsidR="008A1782" w:rsidRPr="00F346C3">
        <w:rPr>
          <w:rFonts w:ascii="Times New Roman" w:hAnsi="Times New Roman" w:cs="Times New Roman"/>
          <w:color w:val="EE0000"/>
          <w:sz w:val="24"/>
          <w:szCs w:val="24"/>
          <w:lang w:val="lt-LT" w:eastAsia="lt-LT"/>
        </w:rPr>
        <w:t xml:space="preserve"> </w:t>
      </w:r>
    </w:p>
    <w:p w14:paraId="7CE54A5F" w14:textId="13D53EB8" w:rsidR="0068757A" w:rsidRPr="009A0BD4" w:rsidRDefault="0068757A" w:rsidP="0068757A">
      <w:pPr>
        <w:spacing w:before="240" w:after="30" w:line="270" w:lineRule="atLeast"/>
        <w:jc w:val="both"/>
        <w:rPr>
          <w:rFonts w:ascii="Times New Roman" w:hAnsi="Times New Roman" w:cs="Times New Roman"/>
          <w:sz w:val="24"/>
          <w:szCs w:val="24"/>
          <w:lang w:val="lt-LT" w:eastAsia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>5</w:t>
      </w:r>
      <w:r w:rsidRPr="009A0BD4">
        <w:rPr>
          <w:rFonts w:ascii="Times New Roman" w:hAnsi="Times New Roman" w:cs="Times New Roman"/>
          <w:b/>
          <w:bCs/>
          <w:sz w:val="24"/>
          <w:szCs w:val="24"/>
          <w:lang w:val="lt-LT" w:eastAsia="lt-LT"/>
        </w:rPr>
        <w:t xml:space="preserve"> lentelė.</w:t>
      </w:r>
      <w:r w:rsidRPr="009A0BD4">
        <w:rPr>
          <w:rFonts w:ascii="Times New Roman" w:hAnsi="Times New Roman" w:cs="Times New Roman"/>
          <w:sz w:val="24"/>
          <w:szCs w:val="24"/>
          <w:lang w:val="lt-LT" w:eastAsia="lt-L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Projektai, kuriems planuojama imti paskolą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075"/>
        <w:gridCol w:w="1553"/>
      </w:tblGrid>
      <w:tr w:rsidR="0068757A" w14:paraId="5B3C2FC3" w14:textId="77777777" w:rsidTr="00502D94">
        <w:trPr>
          <w:trHeight w:val="526"/>
        </w:trPr>
        <w:tc>
          <w:tcPr>
            <w:tcW w:w="8075" w:type="dxa"/>
          </w:tcPr>
          <w:p w14:paraId="5FE7B13F" w14:textId="77777777" w:rsidR="00866AF1" w:rsidRDefault="00866AF1" w:rsidP="0068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5C5CC6" w14:textId="72090A94" w:rsidR="0068757A" w:rsidRPr="0068757A" w:rsidRDefault="0068757A" w:rsidP="0068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7A">
              <w:rPr>
                <w:rFonts w:ascii="Times New Roman" w:hAnsi="Times New Roman" w:cs="Times New Roman"/>
                <w:sz w:val="24"/>
                <w:szCs w:val="24"/>
              </w:rPr>
              <w:t>Projekto pavadinimas</w:t>
            </w:r>
          </w:p>
        </w:tc>
        <w:tc>
          <w:tcPr>
            <w:tcW w:w="1553" w:type="dxa"/>
          </w:tcPr>
          <w:p w14:paraId="1E5FC603" w14:textId="76D3C679" w:rsidR="0068757A" w:rsidRPr="0068757A" w:rsidRDefault="0068757A" w:rsidP="0068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757A">
              <w:rPr>
                <w:rFonts w:ascii="Times New Roman" w:hAnsi="Times New Roman" w:cs="Times New Roman"/>
                <w:sz w:val="24"/>
                <w:szCs w:val="24"/>
              </w:rPr>
              <w:t>Planuojamas paskolos dydis (</w:t>
            </w:r>
            <w:r w:rsidR="00FF0E3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68757A">
              <w:rPr>
                <w:rFonts w:ascii="Times New Roman" w:hAnsi="Times New Roman" w:cs="Times New Roman"/>
                <w:sz w:val="24"/>
                <w:szCs w:val="24"/>
              </w:rPr>
              <w:t>urais)</w:t>
            </w:r>
          </w:p>
        </w:tc>
      </w:tr>
      <w:tr w:rsidR="0068757A" w14:paraId="7B23A408" w14:textId="77777777" w:rsidTr="00502D94">
        <w:tc>
          <w:tcPr>
            <w:tcW w:w="8075" w:type="dxa"/>
          </w:tcPr>
          <w:p w14:paraId="2F014167" w14:textId="4DB1C768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 xml:space="preserve">Skuodo rajono bendrojo ugdymo mokyklų aplinkos pritaikymas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į</w:t>
            </w: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traukiajam</w:t>
            </w:r>
            <w:proofErr w:type="spellEnd"/>
            <w:r w:rsidRPr="00502D94">
              <w:rPr>
                <w:rFonts w:ascii="Times New Roman" w:hAnsi="Times New Roman" w:cs="Times New Roman"/>
                <w:sz w:val="24"/>
                <w:szCs w:val="24"/>
              </w:rPr>
              <w:t xml:space="preserve"> ugdymui (neįgaliesiems)</w:t>
            </w:r>
          </w:p>
        </w:tc>
        <w:tc>
          <w:tcPr>
            <w:tcW w:w="1553" w:type="dxa"/>
          </w:tcPr>
          <w:p w14:paraId="5E36E608" w14:textId="1F59CE70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200 000</w:t>
            </w:r>
          </w:p>
        </w:tc>
      </w:tr>
      <w:tr w:rsidR="0068757A" w14:paraId="18D4D141" w14:textId="77777777" w:rsidTr="00502D94">
        <w:tc>
          <w:tcPr>
            <w:tcW w:w="8075" w:type="dxa"/>
          </w:tcPr>
          <w:p w14:paraId="363CD9AC" w14:textId="2590D8AB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Pastato renovavimas ir pritaikymas intensyvių krizių įveikimo su apgyvendinimu paslaugoms teikti Skuodo rajono savivaldybėje</w:t>
            </w:r>
          </w:p>
        </w:tc>
        <w:tc>
          <w:tcPr>
            <w:tcW w:w="1553" w:type="dxa"/>
          </w:tcPr>
          <w:p w14:paraId="57775A6C" w14:textId="6BEB3B0C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200 000</w:t>
            </w:r>
          </w:p>
        </w:tc>
      </w:tr>
      <w:tr w:rsidR="0068757A" w14:paraId="56D95853" w14:textId="77777777" w:rsidTr="00502D94">
        <w:tc>
          <w:tcPr>
            <w:tcW w:w="8075" w:type="dxa"/>
          </w:tcPr>
          <w:p w14:paraId="5F1BE048" w14:textId="51FEFA45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Sveikos gyvensenos skatinimas ir psichoaktyvių medžiagų prevencija Skuodo rajone</w:t>
            </w:r>
          </w:p>
        </w:tc>
        <w:tc>
          <w:tcPr>
            <w:tcW w:w="1553" w:type="dxa"/>
          </w:tcPr>
          <w:p w14:paraId="4B78080B" w14:textId="4AC82FFA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14 900</w:t>
            </w:r>
          </w:p>
        </w:tc>
      </w:tr>
      <w:tr w:rsidR="0068757A" w14:paraId="5D1DC762" w14:textId="77777777" w:rsidTr="00502D94">
        <w:tc>
          <w:tcPr>
            <w:tcW w:w="8075" w:type="dxa"/>
          </w:tcPr>
          <w:p w14:paraId="6A77EC24" w14:textId="65DFEBEC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Skuodo rajono savivaldybės gamtos ir kultūros objektų pritaikymas lankymui</w:t>
            </w:r>
          </w:p>
        </w:tc>
        <w:tc>
          <w:tcPr>
            <w:tcW w:w="1553" w:type="dxa"/>
          </w:tcPr>
          <w:p w14:paraId="15AB064F" w14:textId="5F1DEAA8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170 900</w:t>
            </w:r>
          </w:p>
        </w:tc>
      </w:tr>
      <w:tr w:rsidR="0068757A" w14:paraId="272E1238" w14:textId="77777777" w:rsidTr="00502D94">
        <w:tc>
          <w:tcPr>
            <w:tcW w:w="8075" w:type="dxa"/>
          </w:tcPr>
          <w:p w14:paraId="2158D306" w14:textId="0A2C6DF1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Priešgaisrinės apsaugos tarnybų bendradarbiavimas siekiant stiprinti nelaimių rizikos prevenciją ir valdymą Latvijos bei Lietuvos pasienyje</w:t>
            </w:r>
          </w:p>
        </w:tc>
        <w:tc>
          <w:tcPr>
            <w:tcW w:w="1553" w:type="dxa"/>
          </w:tcPr>
          <w:p w14:paraId="67A45A6E" w14:textId="1B16EECC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345 000</w:t>
            </w:r>
          </w:p>
        </w:tc>
      </w:tr>
      <w:tr w:rsidR="0068757A" w14:paraId="649216C9" w14:textId="77777777" w:rsidTr="00502D94">
        <w:tc>
          <w:tcPr>
            <w:tcW w:w="8075" w:type="dxa"/>
          </w:tcPr>
          <w:p w14:paraId="2D7DA32B" w14:textId="112904DC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Mosėdžio PSPC aikštelės asfaltavimas</w:t>
            </w:r>
          </w:p>
        </w:tc>
        <w:tc>
          <w:tcPr>
            <w:tcW w:w="1553" w:type="dxa"/>
          </w:tcPr>
          <w:p w14:paraId="47E984A2" w14:textId="3D7390D3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169 000</w:t>
            </w:r>
          </w:p>
        </w:tc>
      </w:tr>
      <w:tr w:rsidR="0068757A" w14:paraId="236DB0BD" w14:textId="77777777" w:rsidTr="00502D94">
        <w:tc>
          <w:tcPr>
            <w:tcW w:w="8075" w:type="dxa"/>
          </w:tcPr>
          <w:p w14:paraId="5381185A" w14:textId="0461880F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Infrastruktūros pritaikymas verslui Mosėdžio miestelio Liepų g.</w:t>
            </w:r>
          </w:p>
        </w:tc>
        <w:tc>
          <w:tcPr>
            <w:tcW w:w="1553" w:type="dxa"/>
          </w:tcPr>
          <w:p w14:paraId="1A900DCA" w14:textId="3727FD5B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160 000</w:t>
            </w:r>
          </w:p>
        </w:tc>
      </w:tr>
      <w:tr w:rsidR="0068757A" w14:paraId="7120E1DA" w14:textId="77777777" w:rsidTr="00502D94">
        <w:tc>
          <w:tcPr>
            <w:tcW w:w="8075" w:type="dxa"/>
          </w:tcPr>
          <w:p w14:paraId="4221F889" w14:textId="60B88256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Iš viso</w:t>
            </w:r>
          </w:p>
        </w:tc>
        <w:tc>
          <w:tcPr>
            <w:tcW w:w="1553" w:type="dxa"/>
          </w:tcPr>
          <w:p w14:paraId="2C486A40" w14:textId="47B62621" w:rsidR="0068757A" w:rsidRPr="00502D94" w:rsidRDefault="00502D94" w:rsidP="001B4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2D94">
              <w:rPr>
                <w:rFonts w:ascii="Times New Roman" w:hAnsi="Times New Roman" w:cs="Times New Roman"/>
                <w:sz w:val="24"/>
                <w:szCs w:val="24"/>
              </w:rPr>
              <w:t>1 259 800</w:t>
            </w:r>
          </w:p>
        </w:tc>
      </w:tr>
    </w:tbl>
    <w:p w14:paraId="2CE696BD" w14:textId="77777777" w:rsidR="00976DC2" w:rsidRPr="00F346C3" w:rsidRDefault="00976DC2" w:rsidP="001B4DEA">
      <w:pPr>
        <w:ind w:firstLine="851"/>
        <w:rPr>
          <w:rFonts w:ascii="Times New Roman" w:hAnsi="Times New Roman" w:cs="Times New Roman"/>
          <w:color w:val="EE0000"/>
          <w:sz w:val="24"/>
          <w:szCs w:val="24"/>
          <w:lang w:val="lt-LT"/>
        </w:rPr>
      </w:pPr>
    </w:p>
    <w:p w14:paraId="09F7D6EC" w14:textId="260B0A03" w:rsidR="001A2308" w:rsidRDefault="001A2308" w:rsidP="00296AFB">
      <w:pPr>
        <w:spacing w:after="0" w:line="240" w:lineRule="auto"/>
        <w:ind w:firstLine="124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BIUDŽETO RODIKLIAI 202</w:t>
      </w:r>
      <w:r w:rsidR="002141D5">
        <w:rPr>
          <w:rFonts w:ascii="Times New Roman" w:hAnsi="Times New Roman" w:cs="Times New Roman"/>
          <w:b/>
          <w:bCs/>
          <w:sz w:val="24"/>
          <w:szCs w:val="24"/>
          <w:lang w:val="lt-LT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IR 202</w:t>
      </w:r>
      <w:r w:rsidR="002141D5">
        <w:rPr>
          <w:rFonts w:ascii="Times New Roman" w:hAnsi="Times New Roman" w:cs="Times New Roman"/>
          <w:b/>
          <w:bCs/>
          <w:sz w:val="24"/>
          <w:szCs w:val="24"/>
          <w:lang w:val="lt-LT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BIUDŽETINIAMS METAMS</w:t>
      </w:r>
    </w:p>
    <w:p w14:paraId="3A02D140" w14:textId="77777777" w:rsidR="001A2308" w:rsidRDefault="001A2308" w:rsidP="001A230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05B82BCC" w14:textId="5F9CE647" w:rsidR="001A2308" w:rsidRDefault="001A2308" w:rsidP="00296AFB">
      <w:pPr>
        <w:spacing w:after="0" w:line="240" w:lineRule="auto"/>
        <w:ind w:firstLine="1247"/>
        <w:jc w:val="both"/>
        <w:rPr>
          <w:rFonts w:ascii="Times New Roman" w:hAnsi="Times New Roman" w:cs="Times New Roman"/>
          <w:spacing w:val="-2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Vadovaujantis 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>Lietuvos Respublikos biudžeto sandaros įstatymo 16 straipsnio 1 dalies 2 punktu</w:t>
      </w:r>
      <w:r w:rsidR="00FF0E39">
        <w:rPr>
          <w:rFonts w:ascii="Times New Roman" w:hAnsi="Times New Roman" w:cs="Times New Roman"/>
          <w:spacing w:val="-2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nuo 2025 metų, tvirtinant savivaldybės biudžetą</w:t>
      </w:r>
      <w:r w:rsidR="00FF0E39">
        <w:rPr>
          <w:rFonts w:ascii="Times New Roman" w:hAnsi="Times New Roman" w:cs="Times New Roman"/>
          <w:spacing w:val="-2"/>
          <w:sz w:val="24"/>
          <w:szCs w:val="24"/>
          <w:lang w:val="lt-LT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  <w:lang w:val="lt-LT"/>
        </w:rPr>
        <w:t xml:space="preserve"> taip pat tvirtinami ir biudžeto rodikliai antriesiems ir tretiesiems biudžetiniams metams, t. y. bendros planuojamų pajamų ir planuojamų asignavimų sumos.</w:t>
      </w:r>
    </w:p>
    <w:p w14:paraId="0574F5BF" w14:textId="4E9C5E4F" w:rsidR="001A2308" w:rsidRDefault="001A2308" w:rsidP="00296AFB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Planuojami </w:t>
      </w:r>
      <w:r w:rsidRPr="001F16A3">
        <w:rPr>
          <w:color w:val="000000"/>
          <w:lang w:eastAsia="lt-LT"/>
        </w:rPr>
        <w:t>Skuodo rajono savivaldybės biudžeto rodikli</w:t>
      </w:r>
      <w:r>
        <w:rPr>
          <w:color w:val="000000"/>
          <w:lang w:eastAsia="lt-LT"/>
        </w:rPr>
        <w:t>ai</w:t>
      </w:r>
      <w:r w:rsidRPr="001F16A3">
        <w:rPr>
          <w:color w:val="000000"/>
          <w:lang w:eastAsia="lt-LT"/>
        </w:rPr>
        <w:t xml:space="preserve"> 202</w:t>
      </w:r>
      <w:r w:rsidR="002141D5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ir 202</w:t>
      </w:r>
      <w:r w:rsidR="002141D5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biudžetiniams metams: </w:t>
      </w:r>
    </w:p>
    <w:p w14:paraId="7304628C" w14:textId="5FEEE568" w:rsidR="001A2308" w:rsidRPr="001F16A3" w:rsidRDefault="001A2308" w:rsidP="00296AFB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>
        <w:rPr>
          <w:color w:val="000000"/>
          <w:lang w:eastAsia="lt-LT"/>
        </w:rPr>
        <w:t>1.</w:t>
      </w:r>
      <w:r w:rsidR="006302E4">
        <w:rPr>
          <w:color w:val="000000"/>
          <w:lang w:eastAsia="lt-LT"/>
        </w:rPr>
        <w:t xml:space="preserve"> </w:t>
      </w:r>
      <w:r w:rsidR="00B628C5">
        <w:rPr>
          <w:color w:val="000000"/>
          <w:lang w:eastAsia="lt-LT"/>
        </w:rPr>
        <w:t>B</w:t>
      </w:r>
      <w:r w:rsidRPr="001F16A3">
        <w:rPr>
          <w:color w:val="000000"/>
          <w:lang w:eastAsia="lt-LT"/>
        </w:rPr>
        <w:t>endra planuojamų pajamų suma 202</w:t>
      </w:r>
      <w:r w:rsidR="002141D5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metams </w:t>
      </w:r>
      <w:r w:rsidR="002141D5">
        <w:rPr>
          <w:color w:val="000000"/>
          <w:lang w:eastAsia="lt-LT"/>
        </w:rPr>
        <w:t>38 6</w:t>
      </w:r>
      <w:r w:rsidR="008F48E9">
        <w:rPr>
          <w:color w:val="000000"/>
          <w:lang w:eastAsia="lt-LT"/>
        </w:rPr>
        <w:t>11</w:t>
      </w:r>
      <w:r w:rsidR="002141D5">
        <w:rPr>
          <w:color w:val="000000"/>
          <w:lang w:eastAsia="lt-LT"/>
        </w:rPr>
        <w:t> </w:t>
      </w:r>
      <w:r w:rsidR="008F48E9">
        <w:rPr>
          <w:color w:val="000000"/>
          <w:lang w:eastAsia="lt-LT"/>
        </w:rPr>
        <w:t>7</w:t>
      </w:r>
      <w:r w:rsidR="002141D5">
        <w:rPr>
          <w:color w:val="000000"/>
          <w:lang w:eastAsia="lt-LT"/>
        </w:rPr>
        <w:t>00</w:t>
      </w:r>
      <w:r w:rsidR="009A341F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Eur, 202</w:t>
      </w:r>
      <w:r w:rsidR="002141D5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metams – </w:t>
      </w:r>
      <w:r w:rsidR="009A341F">
        <w:rPr>
          <w:color w:val="000000"/>
          <w:lang w:eastAsia="lt-LT"/>
        </w:rPr>
        <w:t xml:space="preserve">  </w:t>
      </w:r>
      <w:r w:rsidR="002141D5" w:rsidRPr="002141D5">
        <w:rPr>
          <w:color w:val="000000"/>
          <w:lang w:eastAsia="lt-LT"/>
        </w:rPr>
        <w:t>39 </w:t>
      </w:r>
      <w:r w:rsidR="008F48E9">
        <w:rPr>
          <w:color w:val="000000"/>
          <w:lang w:eastAsia="lt-LT"/>
        </w:rPr>
        <w:t>70</w:t>
      </w:r>
      <w:r w:rsidR="002141D5" w:rsidRPr="002141D5">
        <w:rPr>
          <w:color w:val="000000"/>
          <w:lang w:eastAsia="lt-LT"/>
        </w:rPr>
        <w:t>5 </w:t>
      </w:r>
      <w:r w:rsidR="008F48E9">
        <w:rPr>
          <w:color w:val="000000"/>
          <w:lang w:eastAsia="lt-LT"/>
        </w:rPr>
        <w:t>8</w:t>
      </w:r>
      <w:r w:rsidR="002141D5" w:rsidRPr="002141D5">
        <w:rPr>
          <w:color w:val="000000"/>
          <w:lang w:eastAsia="lt-LT"/>
        </w:rPr>
        <w:t>00</w:t>
      </w:r>
      <w:r w:rsidRPr="001F16A3">
        <w:rPr>
          <w:color w:val="000000"/>
          <w:lang w:eastAsia="lt-LT"/>
        </w:rPr>
        <w:t xml:space="preserve"> Eur.</w:t>
      </w:r>
    </w:p>
    <w:p w14:paraId="0A457D9D" w14:textId="7F04FCC7" w:rsidR="001A2308" w:rsidRPr="00506922" w:rsidRDefault="001A2308" w:rsidP="00296AFB">
      <w:pPr>
        <w:pStyle w:val="Pagrindinistekstas"/>
        <w:tabs>
          <w:tab w:val="left" w:pos="0"/>
          <w:tab w:val="left" w:pos="1134"/>
        </w:tabs>
        <w:ind w:firstLine="1247"/>
        <w:rPr>
          <w:color w:val="000000"/>
          <w:lang w:eastAsia="lt-LT"/>
        </w:rPr>
      </w:pPr>
      <w:r w:rsidRPr="001F16A3">
        <w:rPr>
          <w:color w:val="000000"/>
          <w:lang w:eastAsia="lt-LT"/>
        </w:rPr>
        <w:t xml:space="preserve">2. </w:t>
      </w:r>
      <w:r w:rsidR="00B628C5">
        <w:rPr>
          <w:color w:val="000000"/>
          <w:lang w:eastAsia="lt-LT"/>
        </w:rPr>
        <w:t>B</w:t>
      </w:r>
      <w:r w:rsidRPr="001F16A3">
        <w:rPr>
          <w:color w:val="000000"/>
          <w:lang w:eastAsia="lt-LT"/>
        </w:rPr>
        <w:t>endra planuojamų asignavimų suma 202</w:t>
      </w:r>
      <w:r w:rsidR="002141D5">
        <w:rPr>
          <w:color w:val="000000"/>
          <w:lang w:eastAsia="lt-LT"/>
        </w:rPr>
        <w:t>7</w:t>
      </w:r>
      <w:r w:rsidRPr="001F16A3">
        <w:rPr>
          <w:color w:val="000000"/>
          <w:lang w:eastAsia="lt-LT"/>
        </w:rPr>
        <w:t xml:space="preserve"> metams – </w:t>
      </w:r>
      <w:r w:rsidR="002141D5" w:rsidRPr="001E488D">
        <w:rPr>
          <w:color w:val="000000"/>
          <w:lang w:eastAsia="lt-LT"/>
        </w:rPr>
        <w:t>40 5</w:t>
      </w:r>
      <w:r w:rsidR="008F48E9">
        <w:rPr>
          <w:color w:val="000000"/>
          <w:lang w:eastAsia="lt-LT"/>
        </w:rPr>
        <w:t>55</w:t>
      </w:r>
      <w:r w:rsidR="002141D5" w:rsidRPr="001E488D">
        <w:rPr>
          <w:color w:val="000000"/>
          <w:lang w:eastAsia="lt-LT"/>
        </w:rPr>
        <w:t> </w:t>
      </w:r>
      <w:r w:rsidR="008F48E9">
        <w:rPr>
          <w:color w:val="000000"/>
          <w:lang w:eastAsia="lt-LT"/>
        </w:rPr>
        <w:t>2</w:t>
      </w:r>
      <w:r w:rsidR="002141D5" w:rsidRPr="001E488D">
        <w:rPr>
          <w:color w:val="000000"/>
          <w:lang w:eastAsia="lt-LT"/>
        </w:rPr>
        <w:t>00</w:t>
      </w:r>
      <w:r w:rsidR="009A341F">
        <w:rPr>
          <w:color w:val="000000"/>
          <w:lang w:eastAsia="lt-LT"/>
        </w:rPr>
        <w:t xml:space="preserve"> </w:t>
      </w:r>
      <w:r w:rsidRPr="001F16A3">
        <w:rPr>
          <w:color w:val="000000"/>
          <w:lang w:eastAsia="lt-LT"/>
        </w:rPr>
        <w:t>Eur, 202</w:t>
      </w:r>
      <w:r w:rsidR="002141D5">
        <w:rPr>
          <w:color w:val="000000"/>
          <w:lang w:eastAsia="lt-LT"/>
        </w:rPr>
        <w:t>8</w:t>
      </w:r>
      <w:r w:rsidRPr="001F16A3">
        <w:rPr>
          <w:color w:val="000000"/>
          <w:lang w:eastAsia="lt-LT"/>
        </w:rPr>
        <w:t xml:space="preserve"> metams – </w:t>
      </w:r>
      <w:r w:rsidR="002141D5" w:rsidRPr="001E488D">
        <w:rPr>
          <w:color w:val="000000"/>
          <w:lang w:eastAsia="lt-LT"/>
        </w:rPr>
        <w:t>41 </w:t>
      </w:r>
      <w:r w:rsidR="002141D5" w:rsidRPr="002141D5">
        <w:t>6</w:t>
      </w:r>
      <w:r w:rsidR="008F48E9">
        <w:t>49 3</w:t>
      </w:r>
      <w:r w:rsidR="002141D5">
        <w:t xml:space="preserve">00 </w:t>
      </w:r>
      <w:r w:rsidRPr="002141D5">
        <w:t>Eur</w:t>
      </w:r>
      <w:r w:rsidRPr="001F16A3">
        <w:rPr>
          <w:color w:val="000000"/>
          <w:lang w:eastAsia="lt-LT"/>
        </w:rPr>
        <w:t>.</w:t>
      </w:r>
    </w:p>
    <w:p w14:paraId="2CC10835" w14:textId="77777777" w:rsidR="006E4E61" w:rsidRPr="009A0BD4" w:rsidRDefault="006E4E61" w:rsidP="001A2308">
      <w:pPr>
        <w:spacing w:line="240" w:lineRule="auto"/>
        <w:ind w:firstLine="851"/>
        <w:rPr>
          <w:rFonts w:ascii="Times New Roman" w:hAnsi="Times New Roman" w:cs="Times New Roman"/>
          <w:sz w:val="24"/>
          <w:szCs w:val="24"/>
          <w:lang w:val="lt-LT"/>
        </w:rPr>
      </w:pPr>
    </w:p>
    <w:p w14:paraId="041C3876" w14:textId="4A04F89B" w:rsidR="00BC7AA0" w:rsidRDefault="00FA430C" w:rsidP="00296A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BC7AA0" w:rsidSect="00FC7A0A">
      <w:headerReference w:type="default" r:id="rId7"/>
      <w:headerReference w:type="firs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F0160" w14:textId="77777777" w:rsidR="00476228" w:rsidRDefault="00476228">
      <w:pPr>
        <w:spacing w:after="0" w:line="240" w:lineRule="auto"/>
      </w:pPr>
      <w:r>
        <w:separator/>
      </w:r>
    </w:p>
  </w:endnote>
  <w:endnote w:type="continuationSeparator" w:id="0">
    <w:p w14:paraId="05EEBB3F" w14:textId="77777777" w:rsidR="00476228" w:rsidRDefault="00476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1239B" w14:textId="77777777" w:rsidR="00476228" w:rsidRDefault="00476228">
      <w:pPr>
        <w:spacing w:after="0" w:line="240" w:lineRule="auto"/>
      </w:pPr>
      <w:r>
        <w:separator/>
      </w:r>
    </w:p>
  </w:footnote>
  <w:footnote w:type="continuationSeparator" w:id="0">
    <w:p w14:paraId="034DC520" w14:textId="77777777" w:rsidR="00476228" w:rsidRDefault="004762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10640476"/>
      <w:docPartObj>
        <w:docPartGallery w:val="Page Numbers (Top of Page)"/>
        <w:docPartUnique/>
      </w:docPartObj>
    </w:sdtPr>
    <w:sdtEndPr/>
    <w:sdtContent>
      <w:p w14:paraId="5F48B2FD" w14:textId="3BEF1FE8" w:rsidR="00DE1923" w:rsidRDefault="00DE1923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lt-LT"/>
          </w:rPr>
          <w:t>2</w:t>
        </w:r>
        <w:r>
          <w:fldChar w:fldCharType="end"/>
        </w:r>
      </w:p>
    </w:sdtContent>
  </w:sdt>
  <w:p w14:paraId="0AC98470" w14:textId="77777777" w:rsidR="00DE1923" w:rsidRDefault="00DE1923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7595256"/>
      <w:docPartObj>
        <w:docPartGallery w:val="Page Numbers (Top of Page)"/>
        <w:docPartUnique/>
      </w:docPartObj>
    </w:sdtPr>
    <w:sdtEndPr/>
    <w:sdtContent>
      <w:p w14:paraId="14B0092E" w14:textId="52BAFD25" w:rsidR="00FC7A0A" w:rsidRDefault="00720C46">
        <w:pPr>
          <w:pStyle w:val="Antrats"/>
          <w:jc w:val="center"/>
        </w:pPr>
        <w:r>
          <w:t xml:space="preserve">                                                                                                                                       </w:t>
        </w:r>
      </w:p>
    </w:sdtContent>
  </w:sdt>
  <w:p w14:paraId="01B5BAE5" w14:textId="77777777" w:rsidR="0012619A" w:rsidRPr="002C3014" w:rsidRDefault="0012619A" w:rsidP="002C3014">
    <w:pPr>
      <w:pStyle w:val="Antrats"/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9035A3"/>
    <w:multiLevelType w:val="hybridMultilevel"/>
    <w:tmpl w:val="0F56DCDC"/>
    <w:lvl w:ilvl="0" w:tplc="20FA7E2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06398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EC"/>
    <w:rsid w:val="0001571E"/>
    <w:rsid w:val="000168CE"/>
    <w:rsid w:val="000168D2"/>
    <w:rsid w:val="0002151C"/>
    <w:rsid w:val="000271E6"/>
    <w:rsid w:val="0004446C"/>
    <w:rsid w:val="000606DB"/>
    <w:rsid w:val="0006074C"/>
    <w:rsid w:val="0006612C"/>
    <w:rsid w:val="00073FB4"/>
    <w:rsid w:val="000768C0"/>
    <w:rsid w:val="000946A0"/>
    <w:rsid w:val="000A7206"/>
    <w:rsid w:val="000C7CFD"/>
    <w:rsid w:val="000D629C"/>
    <w:rsid w:val="000E2794"/>
    <w:rsid w:val="000F3486"/>
    <w:rsid w:val="00101F84"/>
    <w:rsid w:val="0012619A"/>
    <w:rsid w:val="001328C8"/>
    <w:rsid w:val="00135EC0"/>
    <w:rsid w:val="001637BB"/>
    <w:rsid w:val="0016501A"/>
    <w:rsid w:val="001865E5"/>
    <w:rsid w:val="00197854"/>
    <w:rsid w:val="001A0CEF"/>
    <w:rsid w:val="001A2308"/>
    <w:rsid w:val="001A535F"/>
    <w:rsid w:val="001B4DEA"/>
    <w:rsid w:val="001B591A"/>
    <w:rsid w:val="001E1111"/>
    <w:rsid w:val="001E2728"/>
    <w:rsid w:val="001E488D"/>
    <w:rsid w:val="001E4B33"/>
    <w:rsid w:val="002141D5"/>
    <w:rsid w:val="002144E8"/>
    <w:rsid w:val="00216FA1"/>
    <w:rsid w:val="0021787E"/>
    <w:rsid w:val="00221981"/>
    <w:rsid w:val="00223EDB"/>
    <w:rsid w:val="00226083"/>
    <w:rsid w:val="00244337"/>
    <w:rsid w:val="0024576D"/>
    <w:rsid w:val="00247314"/>
    <w:rsid w:val="0026512E"/>
    <w:rsid w:val="00296AFB"/>
    <w:rsid w:val="002A4620"/>
    <w:rsid w:val="002C05BF"/>
    <w:rsid w:val="002C4AB5"/>
    <w:rsid w:val="002C74D2"/>
    <w:rsid w:val="002E468F"/>
    <w:rsid w:val="002F5542"/>
    <w:rsid w:val="00302677"/>
    <w:rsid w:val="00317378"/>
    <w:rsid w:val="00320B17"/>
    <w:rsid w:val="00323D7D"/>
    <w:rsid w:val="003507C4"/>
    <w:rsid w:val="00355942"/>
    <w:rsid w:val="00366696"/>
    <w:rsid w:val="00375347"/>
    <w:rsid w:val="00383FF8"/>
    <w:rsid w:val="00386D48"/>
    <w:rsid w:val="003925F4"/>
    <w:rsid w:val="00392C20"/>
    <w:rsid w:val="003A7D3C"/>
    <w:rsid w:val="003B678F"/>
    <w:rsid w:val="003B69F5"/>
    <w:rsid w:val="003D03FE"/>
    <w:rsid w:val="003D3806"/>
    <w:rsid w:val="003E2C65"/>
    <w:rsid w:val="003E5BF0"/>
    <w:rsid w:val="00415E2B"/>
    <w:rsid w:val="00420DEE"/>
    <w:rsid w:val="004268EF"/>
    <w:rsid w:val="00426DC7"/>
    <w:rsid w:val="0042704E"/>
    <w:rsid w:val="00437AA8"/>
    <w:rsid w:val="004440F5"/>
    <w:rsid w:val="00452298"/>
    <w:rsid w:val="00460B5E"/>
    <w:rsid w:val="0047070E"/>
    <w:rsid w:val="004723D4"/>
    <w:rsid w:val="00472B4A"/>
    <w:rsid w:val="00476228"/>
    <w:rsid w:val="004779EA"/>
    <w:rsid w:val="0049669F"/>
    <w:rsid w:val="004A1915"/>
    <w:rsid w:val="004D3A2E"/>
    <w:rsid w:val="004D587B"/>
    <w:rsid w:val="004E0A8C"/>
    <w:rsid w:val="004E36E3"/>
    <w:rsid w:val="004E3DF8"/>
    <w:rsid w:val="00502D94"/>
    <w:rsid w:val="00510BE9"/>
    <w:rsid w:val="00524FCC"/>
    <w:rsid w:val="00530AF5"/>
    <w:rsid w:val="005414A4"/>
    <w:rsid w:val="0054213E"/>
    <w:rsid w:val="00571A8B"/>
    <w:rsid w:val="00593328"/>
    <w:rsid w:val="00597573"/>
    <w:rsid w:val="005B08E6"/>
    <w:rsid w:val="005C2E8A"/>
    <w:rsid w:val="005F576B"/>
    <w:rsid w:val="0060136D"/>
    <w:rsid w:val="00624470"/>
    <w:rsid w:val="006302E4"/>
    <w:rsid w:val="006522A1"/>
    <w:rsid w:val="00657E37"/>
    <w:rsid w:val="0066363A"/>
    <w:rsid w:val="00676F29"/>
    <w:rsid w:val="0068757A"/>
    <w:rsid w:val="00694A2F"/>
    <w:rsid w:val="00695C67"/>
    <w:rsid w:val="006A0BB4"/>
    <w:rsid w:val="006A33C1"/>
    <w:rsid w:val="006B291F"/>
    <w:rsid w:val="006B5239"/>
    <w:rsid w:val="006C7F7D"/>
    <w:rsid w:val="006D0EEC"/>
    <w:rsid w:val="006D5E8E"/>
    <w:rsid w:val="006E1332"/>
    <w:rsid w:val="006E4E61"/>
    <w:rsid w:val="006F052D"/>
    <w:rsid w:val="006F241B"/>
    <w:rsid w:val="006F60E4"/>
    <w:rsid w:val="007061D7"/>
    <w:rsid w:val="00707302"/>
    <w:rsid w:val="00720C46"/>
    <w:rsid w:val="007227E5"/>
    <w:rsid w:val="0073336B"/>
    <w:rsid w:val="00752DD7"/>
    <w:rsid w:val="00763DB6"/>
    <w:rsid w:val="0079205C"/>
    <w:rsid w:val="0079252B"/>
    <w:rsid w:val="00795563"/>
    <w:rsid w:val="007976D9"/>
    <w:rsid w:val="007A3FB5"/>
    <w:rsid w:val="007A755A"/>
    <w:rsid w:val="007E0452"/>
    <w:rsid w:val="007F1E43"/>
    <w:rsid w:val="0080521B"/>
    <w:rsid w:val="00805970"/>
    <w:rsid w:val="00806952"/>
    <w:rsid w:val="008329AE"/>
    <w:rsid w:val="00837016"/>
    <w:rsid w:val="0084201B"/>
    <w:rsid w:val="008479B3"/>
    <w:rsid w:val="00853F5D"/>
    <w:rsid w:val="00862F33"/>
    <w:rsid w:val="00866AF1"/>
    <w:rsid w:val="00873AE9"/>
    <w:rsid w:val="008A1782"/>
    <w:rsid w:val="008C7FB5"/>
    <w:rsid w:val="008E0E17"/>
    <w:rsid w:val="008E5341"/>
    <w:rsid w:val="008F0BBF"/>
    <w:rsid w:val="008F48E9"/>
    <w:rsid w:val="00901522"/>
    <w:rsid w:val="009042F7"/>
    <w:rsid w:val="009207F9"/>
    <w:rsid w:val="00930995"/>
    <w:rsid w:val="00944E6B"/>
    <w:rsid w:val="009716C1"/>
    <w:rsid w:val="00976DC2"/>
    <w:rsid w:val="00977EE1"/>
    <w:rsid w:val="00983038"/>
    <w:rsid w:val="009A0BD4"/>
    <w:rsid w:val="009A341F"/>
    <w:rsid w:val="009A5BC6"/>
    <w:rsid w:val="009A794E"/>
    <w:rsid w:val="009B1426"/>
    <w:rsid w:val="009C5EFA"/>
    <w:rsid w:val="009C60B6"/>
    <w:rsid w:val="009E019F"/>
    <w:rsid w:val="009E1434"/>
    <w:rsid w:val="00A1165C"/>
    <w:rsid w:val="00A12766"/>
    <w:rsid w:val="00A169BA"/>
    <w:rsid w:val="00A174A5"/>
    <w:rsid w:val="00A44347"/>
    <w:rsid w:val="00A52909"/>
    <w:rsid w:val="00A62FB5"/>
    <w:rsid w:val="00A6570B"/>
    <w:rsid w:val="00A935FC"/>
    <w:rsid w:val="00A947FB"/>
    <w:rsid w:val="00AB4671"/>
    <w:rsid w:val="00AB6A2C"/>
    <w:rsid w:val="00AC26A4"/>
    <w:rsid w:val="00B0075D"/>
    <w:rsid w:val="00B02707"/>
    <w:rsid w:val="00B07AE7"/>
    <w:rsid w:val="00B11741"/>
    <w:rsid w:val="00B363E0"/>
    <w:rsid w:val="00B620D3"/>
    <w:rsid w:val="00B628C5"/>
    <w:rsid w:val="00B639BF"/>
    <w:rsid w:val="00B7535E"/>
    <w:rsid w:val="00BA282A"/>
    <w:rsid w:val="00BA6981"/>
    <w:rsid w:val="00BB36FD"/>
    <w:rsid w:val="00BB74EF"/>
    <w:rsid w:val="00BC04A6"/>
    <w:rsid w:val="00BC32C6"/>
    <w:rsid w:val="00BC7AA0"/>
    <w:rsid w:val="00C134B0"/>
    <w:rsid w:val="00C17230"/>
    <w:rsid w:val="00C26375"/>
    <w:rsid w:val="00C27FB3"/>
    <w:rsid w:val="00C458FC"/>
    <w:rsid w:val="00C45E83"/>
    <w:rsid w:val="00C53984"/>
    <w:rsid w:val="00C63F08"/>
    <w:rsid w:val="00C67EFB"/>
    <w:rsid w:val="00C76BA7"/>
    <w:rsid w:val="00CA0D12"/>
    <w:rsid w:val="00CB115E"/>
    <w:rsid w:val="00CD3D5F"/>
    <w:rsid w:val="00CF6B0B"/>
    <w:rsid w:val="00D027EF"/>
    <w:rsid w:val="00D1759B"/>
    <w:rsid w:val="00D22616"/>
    <w:rsid w:val="00D226DF"/>
    <w:rsid w:val="00D501FC"/>
    <w:rsid w:val="00D532AD"/>
    <w:rsid w:val="00D55591"/>
    <w:rsid w:val="00D64F7D"/>
    <w:rsid w:val="00D70602"/>
    <w:rsid w:val="00D929D2"/>
    <w:rsid w:val="00DA0A70"/>
    <w:rsid w:val="00DA0F95"/>
    <w:rsid w:val="00DA70C6"/>
    <w:rsid w:val="00DA74E2"/>
    <w:rsid w:val="00DD2F67"/>
    <w:rsid w:val="00DD3A70"/>
    <w:rsid w:val="00DE1923"/>
    <w:rsid w:val="00E13E79"/>
    <w:rsid w:val="00E202C0"/>
    <w:rsid w:val="00E31653"/>
    <w:rsid w:val="00E327E6"/>
    <w:rsid w:val="00E35748"/>
    <w:rsid w:val="00E42717"/>
    <w:rsid w:val="00E46E71"/>
    <w:rsid w:val="00E52A5A"/>
    <w:rsid w:val="00E73DCD"/>
    <w:rsid w:val="00E828A8"/>
    <w:rsid w:val="00EA421D"/>
    <w:rsid w:val="00EB2D73"/>
    <w:rsid w:val="00EC0F5A"/>
    <w:rsid w:val="00EC6116"/>
    <w:rsid w:val="00ED3866"/>
    <w:rsid w:val="00ED5E9C"/>
    <w:rsid w:val="00F01366"/>
    <w:rsid w:val="00F22FCF"/>
    <w:rsid w:val="00F346C3"/>
    <w:rsid w:val="00F36CF8"/>
    <w:rsid w:val="00F57797"/>
    <w:rsid w:val="00F64C0C"/>
    <w:rsid w:val="00F779EE"/>
    <w:rsid w:val="00F91569"/>
    <w:rsid w:val="00F96344"/>
    <w:rsid w:val="00FA04FA"/>
    <w:rsid w:val="00FA3677"/>
    <w:rsid w:val="00FA430C"/>
    <w:rsid w:val="00FC2A6E"/>
    <w:rsid w:val="00FC7A0A"/>
    <w:rsid w:val="00FF0E39"/>
    <w:rsid w:val="00FF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2B9C7"/>
  <w15:chartTrackingRefBased/>
  <w15:docId w15:val="{96B4EA8D-7341-445E-9C1A-D426036F0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6D0EEC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0EEC"/>
  </w:style>
  <w:style w:type="paragraph" w:styleId="Sraopastraipa">
    <w:name w:val="List Paragraph"/>
    <w:basedOn w:val="prastasis"/>
    <w:uiPriority w:val="34"/>
    <w:qFormat/>
    <w:rsid w:val="001B4DEA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9042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42F7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9B1426"/>
    <w:pPr>
      <w:spacing w:after="0" w:line="240" w:lineRule="auto"/>
    </w:pPr>
  </w:style>
  <w:style w:type="paragraph" w:styleId="Porat">
    <w:name w:val="footer"/>
    <w:basedOn w:val="prastasis"/>
    <w:link w:val="PoratDiagrama"/>
    <w:uiPriority w:val="99"/>
    <w:unhideWhenUsed/>
    <w:rsid w:val="00FC7A0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FC7A0A"/>
  </w:style>
  <w:style w:type="table" w:styleId="Lentelstinklelis">
    <w:name w:val="Table Grid"/>
    <w:basedOn w:val="prastojilentel"/>
    <w:uiPriority w:val="39"/>
    <w:rsid w:val="008A1782"/>
    <w:pPr>
      <w:spacing w:after="0" w:line="240" w:lineRule="auto"/>
    </w:pPr>
    <w:rPr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grindinistekstas">
    <w:name w:val="Body Text"/>
    <w:basedOn w:val="prastasis"/>
    <w:link w:val="PagrindinistekstasDiagrama"/>
    <w:rsid w:val="001A230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1A2308"/>
    <w:rPr>
      <w:rFonts w:ascii="Times New Roman" w:eastAsia="Times New Roman" w:hAnsi="Times New Roman" w:cs="Times New Roman"/>
      <w:sz w:val="24"/>
      <w:szCs w:val="24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55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8075</Words>
  <Characters>4603</Characters>
  <Application>Microsoft Office Word</Application>
  <DocSecurity>4</DocSecurity>
  <Lines>38</Lines>
  <Paragraphs>25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Sadauskienė, Dalia</dc:creator>
  <cp:lastModifiedBy>Sadauskienė, Dalia</cp:lastModifiedBy>
  <cp:revision>2</cp:revision>
  <dcterms:created xsi:type="dcterms:W3CDTF">2026-02-18T11:31:00Z</dcterms:created>
  <dcterms:modified xsi:type="dcterms:W3CDTF">2026-02-18T11:31:00Z</dcterms:modified>
</cp:coreProperties>
</file>