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009626C7"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E16861">
        <w:rPr>
          <w:rFonts w:ascii="Times New Roman" w:eastAsia="Times New Roman" w:hAnsi="Times New Roman" w:cs="Times New Roman"/>
          <w:b/>
          <w:bCs/>
          <w:kern w:val="0"/>
          <w:sz w:val="24"/>
          <w:szCs w:val="24"/>
          <w:lang w:val="lt-LT"/>
          <w14:ligatures w14:val="none"/>
        </w:rPr>
        <w:t>RUG</w:t>
      </w:r>
      <w:r w:rsidR="00844287">
        <w:rPr>
          <w:rFonts w:ascii="Times New Roman" w:eastAsia="Times New Roman" w:hAnsi="Times New Roman" w:cs="Times New Roman"/>
          <w:b/>
          <w:bCs/>
          <w:kern w:val="0"/>
          <w:sz w:val="24"/>
          <w:szCs w:val="24"/>
          <w:lang w:val="lt-LT"/>
          <w14:ligatures w14:val="none"/>
        </w:rPr>
        <w:t>SĖJO</w:t>
      </w:r>
      <w:r w:rsidR="00166BBB">
        <w:rPr>
          <w:rFonts w:ascii="Times New Roman" w:eastAsia="Times New Roman" w:hAnsi="Times New Roman" w:cs="Times New Roman"/>
          <w:b/>
          <w:bCs/>
          <w:kern w:val="0"/>
          <w:sz w:val="24"/>
          <w:szCs w:val="24"/>
          <w:lang w:val="lt-LT"/>
          <w14:ligatures w14:val="none"/>
        </w:rPr>
        <w:t xml:space="preserve"> 2</w:t>
      </w:r>
      <w:r w:rsidR="00844287">
        <w:rPr>
          <w:rFonts w:ascii="Times New Roman" w:eastAsia="Times New Roman" w:hAnsi="Times New Roman" w:cs="Times New Roman"/>
          <w:b/>
          <w:bCs/>
          <w:kern w:val="0"/>
          <w:sz w:val="24"/>
          <w:szCs w:val="24"/>
          <w:lang w:val="lt-LT"/>
          <w14:ligatures w14:val="none"/>
        </w:rPr>
        <w:t>5</w:t>
      </w:r>
      <w:r w:rsidRPr="00A5574D">
        <w:rPr>
          <w:rFonts w:ascii="Times New Roman" w:eastAsia="Times New Roman" w:hAnsi="Times New Roman" w:cs="Times New Roman"/>
          <w:b/>
          <w:bCs/>
          <w:kern w:val="0"/>
          <w:sz w:val="24"/>
          <w:szCs w:val="24"/>
          <w:lang w:val="lt-LT"/>
          <w14:ligatures w14:val="none"/>
        </w:rPr>
        <w:t xml:space="preserve"> D. </w:t>
      </w:r>
      <w:r w:rsidR="003938C1" w:rsidRPr="00A5574D">
        <w:rPr>
          <w:rFonts w:ascii="Times New Roman" w:eastAsia="Times New Roman" w:hAnsi="Times New Roman" w:cs="Times New Roman"/>
          <w:b/>
          <w:bCs/>
          <w:kern w:val="0"/>
          <w:sz w:val="24"/>
          <w:szCs w:val="24"/>
          <w:lang w:val="lt-LT"/>
          <w14:ligatures w14:val="none"/>
        </w:rPr>
        <w:t>1</w:t>
      </w:r>
      <w:r w:rsidR="00EB5787" w:rsidRPr="00A5574D">
        <w:rPr>
          <w:rFonts w:ascii="Times New Roman" w:eastAsia="Times New Roman" w:hAnsi="Times New Roman" w:cs="Times New Roman"/>
          <w:b/>
          <w:bCs/>
          <w:kern w:val="0"/>
          <w:sz w:val="24"/>
          <w:szCs w:val="24"/>
          <w:lang w:val="lt-LT"/>
          <w14:ligatures w14:val="none"/>
        </w:rPr>
        <w:t>3</w:t>
      </w:r>
      <w:r w:rsidR="003938C1" w:rsidRPr="00A5574D">
        <w:rPr>
          <w:rFonts w:ascii="Times New Roman" w:eastAsia="Times New Roman" w:hAnsi="Times New Roman" w:cs="Times New Roman"/>
          <w:b/>
          <w:bCs/>
          <w:kern w:val="0"/>
          <w:sz w:val="24"/>
          <w:szCs w:val="24"/>
          <w:lang w:val="lt-LT"/>
          <w14:ligatures w14:val="none"/>
        </w:rPr>
        <w:t xml:space="preserve">.00 VAL. </w:t>
      </w:r>
      <w:r w:rsidRPr="009A6316">
        <w:rPr>
          <w:rFonts w:ascii="Times New Roman" w:eastAsia="Times New Roman" w:hAnsi="Times New Roman" w:cs="Times New Roman"/>
          <w:b/>
          <w:bCs/>
          <w:kern w:val="0"/>
          <w:sz w:val="24"/>
          <w:szCs w:val="24"/>
          <w:lang w:val="lt-LT"/>
          <w14:ligatures w14:val="none"/>
        </w:rPr>
        <w:t>POSĖDŽI</w:t>
      </w:r>
      <w:r w:rsidR="00B946B8" w:rsidRPr="009A6316">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4598"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1274"/>
        <w:gridCol w:w="6239"/>
        <w:gridCol w:w="1701"/>
        <w:gridCol w:w="3544"/>
      </w:tblGrid>
      <w:tr w:rsidR="00D75901" w:rsidRPr="009A6316" w14:paraId="0E1AB309" w14:textId="14789ED1"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D75901" w:rsidRPr="00D75901" w:rsidRDefault="00D75901"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D75901" w:rsidRPr="00D75901" w:rsidRDefault="00D75901"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2F9078F" w14:textId="24C92B8B" w:rsidR="00D75901" w:rsidRPr="00D75901" w:rsidRDefault="00D75901"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*Pristatymo laikas</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5CC815CB" w:rsidR="00D75901" w:rsidRPr="00D75901" w:rsidRDefault="00D75901"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Projekto Nr.</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D75901" w:rsidRPr="00D75901" w:rsidRDefault="00D75901"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projekto pavadinimas</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3AE3B201" w14:textId="1EB1C46C" w:rsidR="00D75901" w:rsidRPr="00D75901" w:rsidRDefault="00D75901" w:rsidP="00E966DA">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**Svarstyta komitetuose</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72716FD2" w14:textId="0F822657" w:rsidR="00D75901" w:rsidRPr="00D75901" w:rsidRDefault="00E966DA" w:rsidP="00EC215D">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Rengėjas</w:t>
            </w:r>
          </w:p>
        </w:tc>
      </w:tr>
      <w:tr w:rsidR="00D75901" w:rsidRPr="009A6316" w14:paraId="5BD2B8E7"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B58DA1E" w14:textId="77777777" w:rsidR="00D75901" w:rsidRPr="009A6316" w:rsidRDefault="00D75901"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E6E568A" w14:textId="376880B1" w:rsidR="00D75901" w:rsidRPr="00CB290A" w:rsidRDefault="009D6BEC" w:rsidP="00751863">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13.00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26A3A143" w:rsidR="00D75901" w:rsidRPr="00E64B23" w:rsidRDefault="00D75901"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7D7D99A3" w:rsidR="00D75901" w:rsidRPr="009A6316" w:rsidRDefault="009D6BE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Dėl darbotvarkės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015B48D" w14:textId="77777777" w:rsidR="00D75901" w:rsidRDefault="00D75901" w:rsidP="00E966DA">
            <w:pPr>
              <w:spacing w:after="0" w:line="240" w:lineRule="auto"/>
              <w:jc w:val="center"/>
              <w:rPr>
                <w:rFonts w:ascii="Times New Roman" w:eastAsia="Times New Roman" w:hAnsi="Times New Roman" w:cs="Times New Roman"/>
                <w:kern w:val="0"/>
                <w:sz w:val="24"/>
                <w:szCs w:val="24"/>
                <w:lang w:val="lt-LT"/>
                <w14:ligatures w14:val="none"/>
              </w:rPr>
            </w:pP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3733DDDA" w14:textId="69CE3444" w:rsidR="00D75901" w:rsidRDefault="00D75901"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4272EA" w:rsidRPr="009A6316" w14:paraId="78BC52EC"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D3DD17B" w14:textId="22C924B3" w:rsidR="004272EA" w:rsidRPr="009A6316" w:rsidRDefault="0013538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79A31A1" w14:textId="2342D312" w:rsidR="004272EA" w:rsidRPr="00CB290A" w:rsidRDefault="009D6BEC" w:rsidP="00751863">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13.02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16EAE13" w14:textId="4E61BCB7" w:rsidR="004272EA" w:rsidRPr="00E64B23" w:rsidRDefault="004F5574"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T10-206</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6E18FEC5" w14:textId="57A0882E" w:rsidR="004272EA" w:rsidRDefault="004F5574" w:rsidP="00F93E78">
            <w:pPr>
              <w:spacing w:after="0" w:line="240" w:lineRule="auto"/>
              <w:jc w:val="both"/>
              <w:rPr>
                <w:rFonts w:ascii="Times New Roman" w:eastAsia="Times New Roman" w:hAnsi="Times New Roman" w:cs="Times New Roman"/>
                <w:kern w:val="0"/>
                <w:sz w:val="24"/>
                <w:szCs w:val="24"/>
                <w:lang w:val="lt-LT"/>
                <w14:ligatures w14:val="none"/>
              </w:rPr>
            </w:pPr>
            <w:r w:rsidRPr="004F5574">
              <w:rPr>
                <w:rFonts w:ascii="Times New Roman" w:eastAsia="Times New Roman" w:hAnsi="Times New Roman" w:cs="Times New Roman"/>
                <w:kern w:val="0"/>
                <w:sz w:val="24"/>
                <w:szCs w:val="24"/>
                <w14:ligatures w14:val="none"/>
              </w:rPr>
              <w:t>Dėl Skuodo rajono savivaldybės 2025 metų biudžeto pakeitimo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5DBE92C4" w14:textId="77777777" w:rsidR="004272E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151A6011"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3B965A67"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4FF2ACAC" w14:textId="3749995F"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2BD72BE9" w14:textId="7E59F556" w:rsidR="004272EA" w:rsidRDefault="001D6FE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w:t>
            </w:r>
            <w:r w:rsidR="00CB290A">
              <w:rPr>
                <w:rFonts w:ascii="Times New Roman" w:eastAsia="Times New Roman" w:hAnsi="Times New Roman" w:cs="Times New Roman"/>
                <w:kern w:val="0"/>
                <w:sz w:val="24"/>
                <w:szCs w:val="24"/>
                <w:lang w:val="lt-LT"/>
                <w14:ligatures w14:val="none"/>
              </w:rPr>
              <w:t>o pavaduotoja Birutė Gedrimienė</w:t>
            </w:r>
          </w:p>
        </w:tc>
      </w:tr>
      <w:tr w:rsidR="00E966DA" w:rsidRPr="009A6316" w14:paraId="5F444BC5"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7989BC0" w14:textId="03EF20DF"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49BFC3A" w14:textId="35085781"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13.04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F2810FE" w14:textId="79D5F38C" w:rsidR="00E966DA" w:rsidRPr="00E64B23"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T10-191</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2F20A489" w14:textId="2CFDDB15"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CD6CC7">
              <w:rPr>
                <w:rFonts w:ascii="Times New Roman" w:eastAsia="Times New Roman" w:hAnsi="Times New Roman" w:cs="Times New Roman"/>
                <w:kern w:val="0"/>
                <w:sz w:val="24"/>
                <w:szCs w:val="24"/>
                <w14:ligatures w14:val="none"/>
              </w:rPr>
              <w:t>Dėl Skuodo rajono savivaldybės tarybos 2023 m. gegužės 25 d. sprendimo Nr. T9-106 „Dėl Skuodo rajono savivaldybės tarybos Kontrolės komiteto sudarymo“ pakeitimo</w:t>
            </w:r>
            <w:r>
              <w:rPr>
                <w:rFonts w:ascii="Times New Roman" w:eastAsia="Times New Roman" w:hAnsi="Times New Roman" w:cs="Times New Roman"/>
                <w:kern w:val="0"/>
                <w:sz w:val="24"/>
                <w:szCs w:val="24"/>
                <w14:ligatures w14:val="none"/>
              </w:rPr>
              <w:t xml:space="preserve"> (Patikslinta 2025-09-18)</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A1009B6"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24514C3C"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5DE65E58"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1254E175" w14:textId="7E0F9810"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5D59F622" w14:textId="4E8F7CA6"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E966DA" w:rsidRPr="009A6316" w14:paraId="08CFBC4D"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D2E99C0" w14:textId="569A5D3A"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FCD4D04" w14:textId="7C0930D1"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13.06</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2106C5E" w14:textId="6F602C9D"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T10-192</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2B1A2ACA" w14:textId="73E7B517" w:rsidR="00E966DA" w:rsidRPr="00CD6CC7"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844287">
              <w:rPr>
                <w:rFonts w:ascii="Times New Roman" w:eastAsia="Times New Roman" w:hAnsi="Times New Roman" w:cs="Times New Roman"/>
                <w:kern w:val="0"/>
                <w:sz w:val="24"/>
                <w:szCs w:val="24"/>
                <w14:ligatures w14:val="none"/>
              </w:rPr>
              <w:t>Dėl Skuodo rajono savivaldybės tarybos 2023 m. birželio 30 d. sprendimo Nr. T9-145 „Dėl Skuodo rajono savivaldybės narkotikų kontrolės komisijos sudarymo“ pakeitimo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2C81355B"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73E8BBDF"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427C55B8"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25E85CA7" w14:textId="13855B63"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5E374144" w14:textId="2E100597"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844287" w:rsidRPr="009A6316" w14:paraId="45C4426F"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AA39105" w14:textId="7C668E4E" w:rsidR="00844287" w:rsidRPr="009A6316" w:rsidRDefault="0013538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FFF2AB5" w14:textId="4819FDBF" w:rsidR="00844287" w:rsidRPr="00CB290A" w:rsidRDefault="00CB290A" w:rsidP="00751863">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13.08</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3B163CF1" w14:textId="6A782FFC" w:rsidR="00844287" w:rsidRDefault="00844287"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T10-193</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5F2CC590" w14:textId="747D9198" w:rsidR="00844287" w:rsidRPr="00844287" w:rsidRDefault="00844287" w:rsidP="00F93E78">
            <w:pPr>
              <w:spacing w:after="0" w:line="240" w:lineRule="auto"/>
              <w:jc w:val="both"/>
              <w:rPr>
                <w:rFonts w:ascii="Times New Roman" w:eastAsia="Times New Roman" w:hAnsi="Times New Roman" w:cs="Times New Roman"/>
                <w:kern w:val="0"/>
                <w:sz w:val="24"/>
                <w:szCs w:val="24"/>
                <w14:ligatures w14:val="none"/>
              </w:rPr>
            </w:pPr>
            <w:r w:rsidRPr="00844287">
              <w:rPr>
                <w:rFonts w:ascii="Times New Roman" w:eastAsia="Times New Roman" w:hAnsi="Times New Roman" w:cs="Times New Roman"/>
                <w:kern w:val="0"/>
                <w:sz w:val="24"/>
                <w:szCs w:val="24"/>
                <w14:ligatures w14:val="none"/>
              </w:rPr>
              <w:t>Dėl Skuodo rajono savivaldybės tarybos 2024 m. gegužės 30 d. sprendimo Nr. T9-118 „Dėl Skuodo rajono savivaldybės tarybos 2012 m. spalio 25 d. sprendimo Nr. T9-240 „Dėl Skuodo muziejaus nuostatų patvirtinimo“ pakeitimo“ pripažinimo netekusiu galios</w:t>
            </w:r>
          </w:p>
        </w:tc>
        <w:tc>
          <w:tcPr>
            <w:tcW w:w="1701" w:type="dxa"/>
            <w:tcBorders>
              <w:top w:val="single" w:sz="2" w:space="0" w:color="auto"/>
              <w:left w:val="single" w:sz="2" w:space="0" w:color="auto"/>
              <w:bottom w:val="single" w:sz="6" w:space="0" w:color="auto"/>
              <w:right w:val="single" w:sz="2" w:space="0" w:color="auto"/>
            </w:tcBorders>
            <w:shd w:val="clear" w:color="auto" w:fill="FFFFFF"/>
            <w:vAlign w:val="center"/>
          </w:tcPr>
          <w:p w14:paraId="53A40140" w14:textId="54673D5D" w:rsidR="00844287"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55D0C938" w14:textId="3768642C" w:rsidR="00844287" w:rsidRDefault="00844287" w:rsidP="00F93E78">
            <w:pPr>
              <w:spacing w:after="0" w:line="240" w:lineRule="auto"/>
              <w:jc w:val="both"/>
              <w:rPr>
                <w:rFonts w:ascii="Times New Roman" w:eastAsia="Times New Roman" w:hAnsi="Times New Roman" w:cs="Times New Roman"/>
                <w:kern w:val="0"/>
                <w:sz w:val="24"/>
                <w:szCs w:val="24"/>
                <w:lang w:val="lt-LT"/>
                <w14:ligatures w14:val="none"/>
              </w:rPr>
            </w:pPr>
            <w:bookmarkStart w:id="0" w:name="_Hlk208913221"/>
            <w:r>
              <w:rPr>
                <w:rFonts w:ascii="Times New Roman" w:eastAsia="Times New Roman" w:hAnsi="Times New Roman" w:cs="Times New Roman"/>
                <w:kern w:val="0"/>
                <w:sz w:val="24"/>
                <w:szCs w:val="24"/>
                <w:lang w:val="lt-LT"/>
                <w14:ligatures w14:val="none"/>
              </w:rPr>
              <w:t>Kultūros ir turizmo skyriaus vedėjas Gintas Andriekus</w:t>
            </w:r>
            <w:bookmarkEnd w:id="0"/>
          </w:p>
        </w:tc>
      </w:tr>
      <w:tr w:rsidR="00E966DA" w:rsidRPr="009A6316" w14:paraId="1E3AE6FB"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74DC1A4" w14:textId="734725DC"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D0A5C09" w14:textId="450236F3"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13.10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179AC99" w14:textId="46779D44"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T10-194</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53DF2F90" w14:textId="60F88140" w:rsidR="00E966DA" w:rsidRPr="00844287"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844287">
              <w:rPr>
                <w:rFonts w:ascii="Times New Roman" w:eastAsia="Times New Roman" w:hAnsi="Times New Roman" w:cs="Times New Roman"/>
                <w:kern w:val="0"/>
                <w:sz w:val="24"/>
                <w:szCs w:val="24"/>
                <w14:ligatures w14:val="none"/>
              </w:rPr>
              <w:t>Dėl 2026 metų paskelbimo Broniaus Jonušo metais Skuodo rajono savivaldybėje</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E724DF0"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5224A623"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63065E29"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34309A2E" w14:textId="085DDA1E"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47979BA5" w14:textId="562DD0D3"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A00984">
              <w:rPr>
                <w:rFonts w:ascii="Times New Roman" w:eastAsia="Times New Roman" w:hAnsi="Times New Roman" w:cs="Times New Roman"/>
                <w:kern w:val="0"/>
                <w:sz w:val="24"/>
                <w:szCs w:val="24"/>
                <w:lang w:val="lt-LT"/>
                <w14:ligatures w14:val="none"/>
              </w:rPr>
              <w:t>Kultūros ir turizmo skyriaus vedėjas Gintas Andriekus</w:t>
            </w:r>
          </w:p>
        </w:tc>
      </w:tr>
      <w:tr w:rsidR="00E966DA" w:rsidRPr="009A6316" w14:paraId="4721634F"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2E686BA" w14:textId="6EF042C1"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0CB46AB" w14:textId="2650938C"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13.12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162D156" w14:textId="2423F5AC"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T10-195</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47058118" w14:textId="07A01945" w:rsidR="00E966DA" w:rsidRPr="00844287"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844287">
              <w:rPr>
                <w:rFonts w:ascii="Times New Roman" w:eastAsia="Times New Roman" w:hAnsi="Times New Roman" w:cs="Times New Roman"/>
                <w:kern w:val="0"/>
                <w:sz w:val="24"/>
                <w:szCs w:val="24"/>
                <w14:ligatures w14:val="none"/>
              </w:rPr>
              <w:t>Dėl Skuodo rajono savivaldybės Simono Daukanto premijos skyrimo Vidai Girininkienei</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40577AAC"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7709F89D"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5493A0F6"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3936600B" w14:textId="787A56B8"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760F61A1" w14:textId="247E21C9"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A00984">
              <w:rPr>
                <w:rFonts w:ascii="Times New Roman" w:eastAsia="Times New Roman" w:hAnsi="Times New Roman" w:cs="Times New Roman"/>
                <w:kern w:val="0"/>
                <w:sz w:val="24"/>
                <w:szCs w:val="24"/>
                <w:lang w:val="lt-LT"/>
                <w14:ligatures w14:val="none"/>
              </w:rPr>
              <w:t>Kultūros ir turizmo skyriaus vedėjas Gintas Andriekus</w:t>
            </w:r>
          </w:p>
        </w:tc>
      </w:tr>
      <w:tr w:rsidR="00E966DA" w:rsidRPr="009A6316" w14:paraId="1FCDA862"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E4DA042" w14:textId="6B71A67A"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309E382" w14:textId="75521845"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13.14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D69E2C6" w14:textId="7028E915"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T10-196</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322D72AA" w14:textId="6FC75BC9" w:rsidR="00E966DA" w:rsidRPr="00844287"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F10EBF">
              <w:rPr>
                <w:rFonts w:ascii="Times New Roman" w:eastAsia="Times New Roman" w:hAnsi="Times New Roman" w:cs="Times New Roman"/>
                <w:kern w:val="0"/>
                <w:sz w:val="24"/>
                <w:szCs w:val="24"/>
                <w14:ligatures w14:val="none"/>
              </w:rPr>
              <w:t>Dėl Skuodo rajono savivaldybės tarybos 2021 m. lapkričio 25 d. sprendimo Nr. T9-180 „Dėl Skuodo rajono savivaldybės nevyriausybinių organizacijų komunalinių išlaidų kompensavimo tvarkos aprašo patvirtinimo“ pakeitimo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2A66C2D4"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434D0200"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7C52A2AC"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1494A818" w14:textId="0EE81500"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26016D5F" w14:textId="5A06893F"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A00984">
              <w:rPr>
                <w:rFonts w:ascii="Times New Roman" w:eastAsia="Times New Roman" w:hAnsi="Times New Roman" w:cs="Times New Roman"/>
                <w:kern w:val="0"/>
                <w:sz w:val="24"/>
                <w:szCs w:val="24"/>
                <w:lang w:val="lt-LT"/>
                <w14:ligatures w14:val="none"/>
              </w:rPr>
              <w:t>Kultūros ir turizmo skyriaus vedėjas Gintas Andriekus</w:t>
            </w:r>
          </w:p>
        </w:tc>
      </w:tr>
      <w:tr w:rsidR="00F10EBF" w:rsidRPr="009A6316" w14:paraId="6FE41D2B"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D252E34" w14:textId="382E020C" w:rsidR="00F10EBF" w:rsidRPr="009A6316" w:rsidRDefault="0013538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66A4779" w14:textId="229FC3BD" w:rsidR="00F10EBF" w:rsidRPr="00CB290A" w:rsidRDefault="00CB290A" w:rsidP="00751863">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13.16</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4644CAD8" w14:textId="2F1692FB" w:rsidR="00F10EBF" w:rsidRDefault="004E77D0"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T10-197</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58268ACC" w14:textId="53F362A9" w:rsidR="00F10EBF" w:rsidRPr="00844287" w:rsidRDefault="004E77D0" w:rsidP="00F93E78">
            <w:pPr>
              <w:spacing w:after="0" w:line="240" w:lineRule="auto"/>
              <w:jc w:val="both"/>
              <w:rPr>
                <w:rFonts w:ascii="Times New Roman" w:eastAsia="Times New Roman" w:hAnsi="Times New Roman" w:cs="Times New Roman"/>
                <w:kern w:val="0"/>
                <w:sz w:val="24"/>
                <w:szCs w:val="24"/>
                <w14:ligatures w14:val="none"/>
              </w:rPr>
            </w:pPr>
            <w:r w:rsidRPr="004E77D0">
              <w:rPr>
                <w:rFonts w:ascii="Times New Roman" w:eastAsia="Times New Roman" w:hAnsi="Times New Roman" w:cs="Times New Roman"/>
                <w:kern w:val="0"/>
                <w:sz w:val="24"/>
                <w:szCs w:val="24"/>
                <w14:ligatures w14:val="none"/>
              </w:rPr>
              <w:t>Dėl Skuodo muziejaus nuostatų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vAlign w:val="center"/>
          </w:tcPr>
          <w:p w14:paraId="59A79524" w14:textId="69A01760" w:rsidR="00F10EBF"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0D11688A" w14:textId="0D3491BA" w:rsidR="00F10EBF" w:rsidRDefault="004E77D0"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4E77D0" w:rsidRPr="009A6316" w14:paraId="7C38D32A"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2C6EC9A" w14:textId="29ADBADB" w:rsidR="004E77D0" w:rsidRPr="009A6316" w:rsidRDefault="0013538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46FCD26" w14:textId="4153632D" w:rsidR="004E77D0" w:rsidRPr="00CB290A" w:rsidRDefault="00CB290A" w:rsidP="00751863">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13.18</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601E18B9" w14:textId="7AAA52A0" w:rsidR="004E77D0" w:rsidRDefault="00D43EB0"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T10-198</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7DA75CF3" w14:textId="22B7F6E5" w:rsidR="004E77D0" w:rsidRPr="00844287" w:rsidRDefault="00D43EB0" w:rsidP="00F93E78">
            <w:pPr>
              <w:spacing w:after="0" w:line="240" w:lineRule="auto"/>
              <w:jc w:val="both"/>
              <w:rPr>
                <w:rFonts w:ascii="Times New Roman" w:eastAsia="Times New Roman" w:hAnsi="Times New Roman" w:cs="Times New Roman"/>
                <w:kern w:val="0"/>
                <w:sz w:val="24"/>
                <w:szCs w:val="24"/>
                <w14:ligatures w14:val="none"/>
              </w:rPr>
            </w:pPr>
            <w:r w:rsidRPr="00D43EB0">
              <w:rPr>
                <w:rFonts w:ascii="Times New Roman" w:eastAsia="Times New Roman" w:hAnsi="Times New Roman" w:cs="Times New Roman"/>
                <w:kern w:val="0"/>
                <w:sz w:val="24"/>
                <w:szCs w:val="24"/>
                <w14:ligatures w14:val="none"/>
              </w:rPr>
              <w:t>Dėl Skuodo meno mokyklos nuostatų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vAlign w:val="center"/>
          </w:tcPr>
          <w:p w14:paraId="18A5DE20" w14:textId="3C2035BD" w:rsidR="004E77D0"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2E47313E" w14:textId="7F72A2A0" w:rsidR="004E77D0" w:rsidRDefault="00D43EB0"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Švietimo ir sporto skyriaus vedėja Daiva Jonušienė</w:t>
            </w:r>
          </w:p>
        </w:tc>
      </w:tr>
      <w:tr w:rsidR="00E966DA" w:rsidRPr="009A6316" w14:paraId="64222976"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CB6F1F9" w14:textId="3CD39254"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16D88C4" w14:textId="54E8DE72"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13.20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4224A098" w14:textId="1FA3ED88"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T10-205</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1231B572" w14:textId="31C43A6F" w:rsidR="00E966DA" w:rsidRPr="00D43EB0"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4F5574">
              <w:rPr>
                <w:rFonts w:ascii="Times New Roman" w:eastAsia="Times New Roman" w:hAnsi="Times New Roman" w:cs="Times New Roman"/>
                <w:kern w:val="0"/>
                <w:sz w:val="24"/>
                <w:szCs w:val="24"/>
                <w14:ligatures w14:val="none"/>
              </w:rPr>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738BA1C"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26488523"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472855B3"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180AA22B" w14:textId="30CEF70A"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tcPr>
          <w:p w14:paraId="6AFC1799" w14:textId="56ADA6D6" w:rsidR="00E966DA"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Švietimo ir sporto skyriaus vedėja Daiva Jonušienė</w:t>
            </w:r>
          </w:p>
        </w:tc>
      </w:tr>
      <w:tr w:rsidR="00E966DA" w:rsidRPr="009A6316" w14:paraId="211E9C74"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B9D4D5C" w14:textId="26B53324"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CAD88B5" w14:textId="226E60F5"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13.22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186249C5" w14:textId="53CE7E28"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T10-202</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0DB4BF05" w14:textId="4E028B43" w:rsidR="00E966DA" w:rsidRPr="00B050AE"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5067EB">
              <w:rPr>
                <w:rFonts w:ascii="Times New Roman" w:eastAsia="Times New Roman" w:hAnsi="Times New Roman" w:cs="Times New Roman"/>
                <w:kern w:val="0"/>
                <w:sz w:val="24"/>
                <w:szCs w:val="24"/>
                <w14:ligatures w14:val="none"/>
              </w:rPr>
              <w:t>Dėl Nenaudojamų, apleistų kitos paskirties žemės sklypų Skuodo rajono savivaldybėje nustatymo tvarkos aprašo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296FD46"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757F0572"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2500EE43"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6A10DBFC" w14:textId="07CF2519"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23D44317" w14:textId="6CB124B2" w:rsidR="00E966DA" w:rsidRPr="00903F25"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E966DA" w:rsidRPr="009A6316" w14:paraId="3E255CFA"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C301265" w14:textId="58535AB4"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B3E95D2" w14:textId="0BC992FC"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13.24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7B0646C4" w14:textId="6E65A88B"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T10-203</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3AD5D739" w14:textId="35FBAB1C" w:rsidR="00E966DA" w:rsidRPr="005067EB"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4272EA">
              <w:rPr>
                <w:rFonts w:ascii="Times New Roman" w:eastAsia="Times New Roman" w:hAnsi="Times New Roman" w:cs="Times New Roman"/>
                <w:kern w:val="0"/>
                <w:sz w:val="24"/>
                <w:szCs w:val="24"/>
                <w14:ligatures w14:val="none"/>
              </w:rPr>
              <w:t>Dėl Maksimalaus bendrojo naudojimo objektų administravimo tarifo apskaičiavimo tvarkos aprašo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6A5E28B2"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394C340B"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3B755BBE"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38AE6FA9" w14:textId="377E6AAC"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16FE8AF3" w14:textId="55AC1462" w:rsidR="00E966DA" w:rsidRPr="00903F25"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E966DA" w:rsidRPr="009A6316" w14:paraId="4D027C22"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FA312D8" w14:textId="6EC80BCE" w:rsidR="00E966DA" w:rsidRPr="009A631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E16BFFC" w14:textId="1B5DF77B"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13.26</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79D00661" w14:textId="0B422D74"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T10-204</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3C919D5E" w14:textId="60E9897F" w:rsidR="00E966DA" w:rsidRPr="005067EB" w:rsidRDefault="00E966DA" w:rsidP="00E966D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647DED">
              <w:rPr>
                <w:rFonts w:ascii="Times New Roman" w:eastAsia="Times New Roman" w:hAnsi="Times New Roman" w:cs="Times New Roman"/>
                <w:kern w:val="0"/>
                <w:sz w:val="24"/>
                <w:szCs w:val="24"/>
                <w14:ligatures w14:val="none"/>
              </w:rPr>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Pr>
                <w:rFonts w:ascii="Times New Roman" w:eastAsia="Times New Roman" w:hAnsi="Times New Roman" w:cs="Times New Roman"/>
                <w:kern w:val="0"/>
                <w:sz w:val="24"/>
                <w:szCs w:val="24"/>
                <w14:ligatures w14:val="none"/>
              </w:rPr>
              <w:t xml:space="preserve"> (Patikslinta 2025-09-22)</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64F6B2D1"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6736DEE7"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3F124219"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394EE8CE" w14:textId="2AD7E524"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2345EF85" w14:textId="2CB72E35" w:rsidR="00E966DA" w:rsidRPr="00903F25"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E966DA" w:rsidRPr="009A6316" w14:paraId="48B739E2"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212D2EB" w14:textId="5A96166B"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7325418" w14:textId="27469574"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13.28</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20D0E494" w14:textId="33A410B8"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T10-181</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08DDBCAA" w14:textId="1F9FFBEC" w:rsidR="00E966DA" w:rsidRPr="00257F0D" w:rsidRDefault="00E966DA" w:rsidP="00E966D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5D01F3">
              <w:rPr>
                <w:rFonts w:ascii="Times New Roman" w:eastAsia="Times New Roman" w:hAnsi="Times New Roman" w:cs="Times New Roman"/>
                <w:kern w:val="0"/>
                <w:sz w:val="24"/>
                <w:szCs w:val="24"/>
                <w14:ligatures w14:val="none"/>
              </w:rPr>
              <w:t>Dėl valstybinės žemės nuomos 2012 m. sausio 31 d. sutarties Nr. 15SŽN-17/SUT-30-12 pakeitimo</w:t>
            </w:r>
            <w:r>
              <w:rPr>
                <w:rFonts w:ascii="Times New Roman" w:eastAsia="Times New Roman" w:hAnsi="Times New Roman" w:cs="Times New Roman"/>
                <w:kern w:val="0"/>
                <w:sz w:val="24"/>
                <w:szCs w:val="24"/>
                <w14:ligatures w14:val="none"/>
              </w:rPr>
              <w:t xml:space="preserve"> (Patikslinta 2025-09-10) </w:t>
            </w:r>
            <w:r w:rsidRPr="004272EA">
              <w:rPr>
                <w:rFonts w:ascii="Times New Roman" w:eastAsia="Times New Roman" w:hAnsi="Times New Roman" w:cs="Times New Roman"/>
                <w:b/>
                <w:bCs/>
                <w:i/>
                <w:iCs/>
                <w:kern w:val="0"/>
                <w14:ligatures w14:val="none"/>
              </w:rPr>
              <w:t>(</w:t>
            </w:r>
            <w:r w:rsidRPr="004272EA">
              <w:rPr>
                <w:rFonts w:ascii="Times New Roman" w:eastAsia="Times New Roman" w:hAnsi="Times New Roman" w:cs="Times New Roman"/>
                <w:b/>
                <w:bCs/>
                <w:i/>
                <w:iCs/>
                <w:kern w:val="0"/>
                <w:lang w:val="lt-LT"/>
                <w14:ligatures w14:val="none"/>
              </w:rPr>
              <w:t>Gauta teigiama NŽT išvada)</w:t>
            </w:r>
          </w:p>
        </w:tc>
        <w:tc>
          <w:tcPr>
            <w:tcW w:w="1701" w:type="dxa"/>
            <w:tcBorders>
              <w:top w:val="single" w:sz="2" w:space="0" w:color="auto"/>
              <w:left w:val="single" w:sz="2" w:space="0" w:color="auto"/>
              <w:bottom w:val="single" w:sz="6" w:space="0" w:color="auto"/>
              <w:right w:val="single" w:sz="2" w:space="0" w:color="auto"/>
            </w:tcBorders>
            <w:shd w:val="clear" w:color="auto" w:fill="FFFFFF"/>
            <w:vAlign w:val="center"/>
          </w:tcPr>
          <w:p w14:paraId="3D9B7064" w14:textId="57BC0FBD"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0F3393BC" w14:textId="18C2DDF4" w:rsidR="00E966DA" w:rsidRPr="004E5AFE"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E966DA" w:rsidRPr="009A6316" w14:paraId="688D1122"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F732770" w14:textId="15FF9B06"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FBCEB7F" w14:textId="74A87D28"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13.30</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0DA35210" w14:textId="0832EAFB"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T10-185</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4D8FEB15" w14:textId="39C7F932" w:rsidR="00E966DA" w:rsidRPr="003D2D42" w:rsidRDefault="00E966DA" w:rsidP="00E966DA">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3D2D42">
              <w:rPr>
                <w:rFonts w:ascii="Times New Roman" w:eastAsia="Times New Roman" w:hAnsi="Times New Roman" w:cs="Times New Roman"/>
                <w:kern w:val="0"/>
                <w:sz w:val="24"/>
                <w:szCs w:val="24"/>
                <w14:ligatures w14:val="none"/>
              </w:rPr>
              <w:t>Dėl žemės sklypo, esančio Skuodo g. 2, Mosėdžio miestelyje, Skuodo rajono savivaldybėje, dalių plano tvirtinimo, dalių nustatymo ir perdavimo naudotis neatlygintinai</w:t>
            </w:r>
            <w:r>
              <w:rPr>
                <w:rFonts w:ascii="Times New Roman" w:eastAsia="Times New Roman" w:hAnsi="Times New Roman" w:cs="Times New Roman"/>
                <w:kern w:val="0"/>
                <w:sz w:val="24"/>
                <w:szCs w:val="24"/>
                <w14:ligatures w14:val="none"/>
              </w:rPr>
              <w:t xml:space="preserve"> (Patikslinta 2025-09-10) </w:t>
            </w:r>
            <w:r w:rsidRPr="004272EA">
              <w:rPr>
                <w:rFonts w:ascii="Times New Roman" w:eastAsia="Times New Roman" w:hAnsi="Times New Roman" w:cs="Times New Roman"/>
                <w:b/>
                <w:bCs/>
                <w:i/>
                <w:iCs/>
                <w:kern w:val="0"/>
                <w14:ligatures w14:val="none"/>
              </w:rPr>
              <w:t>(</w:t>
            </w:r>
            <w:r w:rsidRPr="004272EA">
              <w:rPr>
                <w:rFonts w:ascii="Times New Roman" w:eastAsia="Times New Roman" w:hAnsi="Times New Roman" w:cs="Times New Roman"/>
                <w:b/>
                <w:bCs/>
                <w:i/>
                <w:iCs/>
                <w:kern w:val="0"/>
                <w:lang w:val="lt-LT"/>
                <w14:ligatures w14:val="none"/>
              </w:rPr>
              <w:t>Gauta teigiama NŽT išvada)</w:t>
            </w:r>
          </w:p>
        </w:tc>
        <w:tc>
          <w:tcPr>
            <w:tcW w:w="1701" w:type="dxa"/>
            <w:tcBorders>
              <w:top w:val="single" w:sz="2" w:space="0" w:color="auto"/>
              <w:left w:val="single" w:sz="2" w:space="0" w:color="auto"/>
              <w:bottom w:val="single" w:sz="6" w:space="0" w:color="auto"/>
              <w:right w:val="single" w:sz="2" w:space="0" w:color="auto"/>
            </w:tcBorders>
            <w:shd w:val="clear" w:color="auto" w:fill="FFFFFF"/>
            <w:vAlign w:val="center"/>
          </w:tcPr>
          <w:p w14:paraId="3466FB8A" w14:textId="77777777"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53A521B" w14:textId="15C0B23A" w:rsidR="00C21BEF" w:rsidRDefault="00C21BEF"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496CA89B" w14:textId="7497FAA2" w:rsidR="00E966DA" w:rsidRPr="004E5AFE"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E966DA" w:rsidRPr="009A6316" w14:paraId="53895C28"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83C567" w14:textId="17CBFA17"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A38D648" w14:textId="691F540D"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13.32</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71818E80" w14:textId="43862217"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T10-207</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1244B891" w14:textId="7C6EE0FB" w:rsidR="00E966DA" w:rsidRPr="00F5338F"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F5338F">
              <w:rPr>
                <w:rFonts w:ascii="Times New Roman" w:eastAsia="Times New Roman" w:hAnsi="Times New Roman" w:cs="Times New Roman"/>
                <w:kern w:val="0"/>
                <w:sz w:val="24"/>
                <w:szCs w:val="24"/>
                <w14:ligatures w14:val="none"/>
              </w:rPr>
              <w:t>Dėl ilgalaikio materialiojo nekilnojamojo turto, esančio Skuodo r. sav., Skuodo sen., Didžiųjų Rūšupių k., Mokyklos g. 6, perdavimo valdyti patikėjimo teise Skuodo muziejui</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0AC84564"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401AB56A"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5BAE842A"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71695416" w14:textId="2723FE1A"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70CBBFC8" w14:textId="0160E2B9" w:rsidR="00E966DA" w:rsidRPr="00903F25"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sidRPr="00903F25">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E966DA" w:rsidRPr="009A6316" w14:paraId="5326206F" w14:textId="77777777" w:rsidTr="00E966D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566DA12" w14:textId="0C2125A9"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5C8A1E8" w14:textId="62DFC9D7"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13.34</w:t>
            </w:r>
          </w:p>
        </w:tc>
        <w:tc>
          <w:tcPr>
            <w:tcW w:w="1274" w:type="dxa"/>
            <w:tcBorders>
              <w:top w:val="single" w:sz="2" w:space="0" w:color="auto"/>
              <w:left w:val="single" w:sz="2" w:space="0" w:color="auto"/>
              <w:bottom w:val="single" w:sz="6" w:space="0" w:color="auto"/>
              <w:right w:val="single" w:sz="2" w:space="0" w:color="auto"/>
            </w:tcBorders>
            <w:shd w:val="clear" w:color="auto" w:fill="FFFFFF"/>
            <w:vAlign w:val="center"/>
          </w:tcPr>
          <w:p w14:paraId="1CF8120E" w14:textId="125CE9ED"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T10-208</w:t>
            </w:r>
          </w:p>
        </w:tc>
        <w:tc>
          <w:tcPr>
            <w:tcW w:w="6239" w:type="dxa"/>
            <w:tcBorders>
              <w:top w:val="single" w:sz="2" w:space="0" w:color="auto"/>
              <w:left w:val="single" w:sz="2" w:space="0" w:color="auto"/>
              <w:bottom w:val="single" w:sz="6" w:space="0" w:color="auto"/>
              <w:right w:val="single" w:sz="2" w:space="0" w:color="auto"/>
            </w:tcBorders>
            <w:shd w:val="clear" w:color="auto" w:fill="FFFFFF"/>
            <w:vAlign w:val="center"/>
          </w:tcPr>
          <w:p w14:paraId="73D97594" w14:textId="0606A3FB" w:rsidR="00E966DA" w:rsidRPr="00F5338F" w:rsidRDefault="00E966DA" w:rsidP="00E966DA">
            <w:pPr>
              <w:spacing w:after="0" w:line="240" w:lineRule="auto"/>
              <w:jc w:val="both"/>
              <w:rPr>
                <w:rFonts w:ascii="Times New Roman" w:eastAsia="Times New Roman" w:hAnsi="Times New Roman" w:cs="Times New Roman"/>
                <w:kern w:val="0"/>
                <w:sz w:val="24"/>
                <w:szCs w:val="24"/>
                <w14:ligatures w14:val="none"/>
              </w:rPr>
            </w:pPr>
            <w:r w:rsidRPr="00F5338F">
              <w:rPr>
                <w:rFonts w:ascii="Times New Roman" w:eastAsia="Times New Roman" w:hAnsi="Times New Roman" w:cs="Times New Roman"/>
                <w:kern w:val="0"/>
                <w:sz w:val="24"/>
                <w:szCs w:val="24"/>
                <w14:ligatures w14:val="none"/>
              </w:rPr>
              <w:t>Dėl Trūkstamų specialistų pareigybių sąrašo patvirtinimo</w:t>
            </w:r>
          </w:p>
        </w:tc>
        <w:tc>
          <w:tcPr>
            <w:tcW w:w="1701" w:type="dxa"/>
            <w:tcBorders>
              <w:top w:val="single" w:sz="2" w:space="0" w:color="auto"/>
              <w:left w:val="single" w:sz="2" w:space="0" w:color="auto"/>
              <w:bottom w:val="single" w:sz="6" w:space="0" w:color="auto"/>
              <w:right w:val="single" w:sz="2" w:space="0" w:color="auto"/>
            </w:tcBorders>
            <w:shd w:val="clear" w:color="auto" w:fill="FFFFFF"/>
          </w:tcPr>
          <w:p w14:paraId="1348D2E7"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KRK</w:t>
            </w:r>
          </w:p>
          <w:p w14:paraId="6BCFA416"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EŪVK</w:t>
            </w:r>
          </w:p>
          <w:p w14:paraId="17D6CB5E" w14:textId="77777777" w:rsidR="00E966DA" w:rsidRPr="00E966DA" w:rsidRDefault="00E966DA" w:rsidP="00E966DA">
            <w:pPr>
              <w:spacing w:after="0" w:line="240" w:lineRule="auto"/>
              <w:jc w:val="center"/>
              <w:rPr>
                <w:rFonts w:ascii="Times New Roman" w:eastAsia="Times New Roman" w:hAnsi="Times New Roman" w:cs="Times New Roman"/>
                <w:kern w:val="0"/>
                <w:lang w:val="lt-LT"/>
                <w14:ligatures w14:val="none"/>
              </w:rPr>
            </w:pPr>
            <w:r w:rsidRPr="00E966DA">
              <w:rPr>
                <w:rFonts w:ascii="Times New Roman" w:eastAsia="Times New Roman" w:hAnsi="Times New Roman" w:cs="Times New Roman"/>
                <w:kern w:val="0"/>
                <w:lang w:val="lt-LT"/>
                <w14:ligatures w14:val="none"/>
              </w:rPr>
              <w:t>ŠKSK</w:t>
            </w:r>
          </w:p>
          <w:p w14:paraId="7880AE71" w14:textId="2FE96066" w:rsidR="00E966D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E966DA">
              <w:rPr>
                <w:rFonts w:ascii="Times New Roman" w:eastAsia="Times New Roman" w:hAnsi="Times New Roman" w:cs="Times New Roman"/>
                <w:kern w:val="0"/>
                <w:lang w:val="lt-LT"/>
                <w14:ligatures w14:val="none"/>
              </w:rPr>
              <w:t>SASR</w:t>
            </w:r>
            <w:r>
              <w:rPr>
                <w:rFonts w:ascii="Times New Roman" w:eastAsia="Times New Roman" w:hAnsi="Times New Roman" w:cs="Times New Roman"/>
                <w:kern w:val="0"/>
                <w:lang w:val="lt-LT"/>
                <w14:ligatures w14:val="none"/>
              </w:rPr>
              <w:t>K</w:t>
            </w:r>
          </w:p>
        </w:tc>
        <w:tc>
          <w:tcPr>
            <w:tcW w:w="3544" w:type="dxa"/>
            <w:tcBorders>
              <w:top w:val="single" w:sz="2" w:space="0" w:color="auto"/>
              <w:left w:val="single" w:sz="2" w:space="0" w:color="auto"/>
              <w:bottom w:val="single" w:sz="6" w:space="0" w:color="auto"/>
              <w:right w:val="single" w:sz="2" w:space="0" w:color="auto"/>
            </w:tcBorders>
            <w:shd w:val="clear" w:color="auto" w:fill="FFFFFF"/>
          </w:tcPr>
          <w:p w14:paraId="7BB112AB" w14:textId="623A1330" w:rsidR="00E966DA" w:rsidRPr="00903F25" w:rsidRDefault="00E966DA" w:rsidP="00E966D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vyriausioji specialistė Renata Girdenė</w:t>
            </w:r>
          </w:p>
        </w:tc>
      </w:tr>
      <w:tr w:rsidR="00E966DA" w:rsidRPr="009A6316" w14:paraId="4243F662" w14:textId="77777777" w:rsidTr="00E966DA">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E358334" w14:textId="0A9421F7" w:rsidR="00E966DA" w:rsidRPr="00982EE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bookmarkStart w:id="1" w:name="_Hlk169694766"/>
            <w:bookmarkStart w:id="2" w:name="_Hlk169694712"/>
            <w:r>
              <w:rPr>
                <w:rFonts w:ascii="Times New Roman" w:eastAsia="Times New Roman" w:hAnsi="Times New Roman" w:cs="Times New Roman"/>
                <w:kern w:val="0"/>
                <w:sz w:val="24"/>
                <w:szCs w:val="24"/>
                <w:lang w:val="lt-LT"/>
                <w14:ligatures w14:val="none"/>
              </w:rPr>
              <w:t>18.</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314C329C" w14:textId="33440056" w:rsidR="00E966DA" w:rsidRPr="00CB290A"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sidRPr="00CB290A">
              <w:rPr>
                <w:rFonts w:ascii="Times New Roman" w:eastAsia="Times New Roman" w:hAnsi="Times New Roman" w:cs="Times New Roman"/>
                <w:kern w:val="0"/>
                <w:sz w:val="24"/>
                <w:szCs w:val="24"/>
                <w:lang w:val="lt-LT"/>
                <w14:ligatures w14:val="none"/>
              </w:rPr>
              <w:t>13.35</w:t>
            </w: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1D7F221B" w:rsidR="00E966DA" w:rsidRPr="00982EE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p>
        </w:tc>
        <w:tc>
          <w:tcPr>
            <w:tcW w:w="6239"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E966DA" w:rsidRPr="00982EE6" w:rsidRDefault="00E966DA" w:rsidP="00E966DA">
            <w:pPr>
              <w:jc w:val="both"/>
              <w:rPr>
                <w:rFonts w:ascii="Times New Roman" w:hAnsi="Times New Roman" w:cs="Times New Roman"/>
                <w:b/>
                <w:i/>
                <w:iCs/>
                <w:color w:val="000000"/>
                <w:sz w:val="24"/>
                <w:szCs w:val="24"/>
              </w:rPr>
            </w:pPr>
            <w:r w:rsidRPr="00982EE6">
              <w:rPr>
                <w:rFonts w:ascii="Times New Roman" w:hAnsi="Times New Roman" w:cs="Times New Roman"/>
                <w:b/>
                <w:i/>
                <w:iCs/>
                <w:color w:val="000000"/>
                <w:sz w:val="24"/>
                <w:szCs w:val="24"/>
              </w:rPr>
              <w:t>Informacija, pranešimai</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14:paraId="667B3A8E" w14:textId="77777777" w:rsidR="00E966DA" w:rsidRPr="00982EE6" w:rsidRDefault="00E966DA" w:rsidP="00E966DA">
            <w:pPr>
              <w:spacing w:after="0" w:line="240" w:lineRule="auto"/>
              <w:jc w:val="center"/>
              <w:rPr>
                <w:rFonts w:ascii="Times New Roman" w:hAnsi="Times New Roman" w:cs="Times New Roman"/>
                <w:iCs/>
                <w:sz w:val="24"/>
                <w:szCs w:val="24"/>
                <w:lang w:val="lt-LT"/>
              </w:rPr>
            </w:pPr>
          </w:p>
        </w:tc>
        <w:tc>
          <w:tcPr>
            <w:tcW w:w="3544" w:type="dxa"/>
            <w:tcBorders>
              <w:top w:val="single" w:sz="2" w:space="0" w:color="auto"/>
              <w:left w:val="single" w:sz="2" w:space="0" w:color="auto"/>
              <w:bottom w:val="single" w:sz="2" w:space="0" w:color="auto"/>
              <w:right w:val="single" w:sz="2" w:space="0" w:color="auto"/>
            </w:tcBorders>
            <w:shd w:val="clear" w:color="auto" w:fill="FFFFFF"/>
            <w:vAlign w:val="center"/>
          </w:tcPr>
          <w:p w14:paraId="15E661D5" w14:textId="254BC2C1" w:rsidR="00E966DA" w:rsidRPr="00982EE6" w:rsidRDefault="00E966DA" w:rsidP="00E966DA">
            <w:pPr>
              <w:spacing w:after="0" w:line="240" w:lineRule="auto"/>
              <w:jc w:val="both"/>
              <w:rPr>
                <w:rFonts w:ascii="Times New Roman" w:hAnsi="Times New Roman" w:cs="Times New Roman"/>
                <w:iCs/>
                <w:sz w:val="24"/>
                <w:szCs w:val="24"/>
                <w:lang w:val="lt-LT"/>
              </w:rPr>
            </w:pPr>
          </w:p>
        </w:tc>
      </w:tr>
      <w:tr w:rsidR="00E966DA" w:rsidRPr="009A6316" w14:paraId="03F70441" w14:textId="77777777" w:rsidTr="00E966DA">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42DAC7B" w14:textId="5193D4E9" w:rsidR="00E966DA" w:rsidRPr="00982EE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18.1</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773ED24E" w14:textId="77777777" w:rsidR="00E966DA" w:rsidRPr="00982EE6" w:rsidRDefault="00E966DA" w:rsidP="00E966DA">
            <w:pPr>
              <w:spacing w:after="0" w:line="240" w:lineRule="auto"/>
              <w:jc w:val="center"/>
              <w:rPr>
                <w:rFonts w:ascii="Times New Roman" w:eastAsia="Times New Roman" w:hAnsi="Times New Roman" w:cs="Times New Roman"/>
                <w:kern w:val="0"/>
                <w:lang w:val="lt-LT"/>
                <w14:ligatures w14:val="none"/>
              </w:rPr>
            </w:pPr>
          </w:p>
        </w:tc>
        <w:tc>
          <w:tcPr>
            <w:tcW w:w="1274" w:type="dxa"/>
            <w:tcBorders>
              <w:top w:val="single" w:sz="2" w:space="0" w:color="auto"/>
              <w:left w:val="single" w:sz="2" w:space="0" w:color="auto"/>
              <w:bottom w:val="single" w:sz="2" w:space="0" w:color="auto"/>
              <w:right w:val="single" w:sz="2" w:space="0" w:color="auto"/>
            </w:tcBorders>
            <w:shd w:val="clear" w:color="auto" w:fill="FFFFFF"/>
            <w:vAlign w:val="center"/>
          </w:tcPr>
          <w:p w14:paraId="4017028E" w14:textId="77777777" w:rsidR="00E966DA" w:rsidRPr="00982EE6" w:rsidRDefault="00E966DA" w:rsidP="00E966DA">
            <w:pPr>
              <w:spacing w:after="0" w:line="240" w:lineRule="auto"/>
              <w:jc w:val="center"/>
              <w:rPr>
                <w:rFonts w:ascii="Times New Roman" w:eastAsia="Times New Roman" w:hAnsi="Times New Roman" w:cs="Times New Roman"/>
                <w:kern w:val="0"/>
                <w:sz w:val="24"/>
                <w:szCs w:val="24"/>
                <w:lang w:val="lt-LT"/>
                <w14:ligatures w14:val="none"/>
              </w:rPr>
            </w:pPr>
          </w:p>
        </w:tc>
        <w:tc>
          <w:tcPr>
            <w:tcW w:w="6239" w:type="dxa"/>
            <w:tcBorders>
              <w:top w:val="single" w:sz="2" w:space="0" w:color="auto"/>
              <w:left w:val="single" w:sz="2" w:space="0" w:color="auto"/>
              <w:bottom w:val="single" w:sz="2" w:space="0" w:color="auto"/>
              <w:right w:val="single" w:sz="2" w:space="0" w:color="auto"/>
            </w:tcBorders>
            <w:shd w:val="clear" w:color="auto" w:fill="FFFFFF"/>
            <w:vAlign w:val="center"/>
          </w:tcPr>
          <w:p w14:paraId="4DC9E41E" w14:textId="04569B3C" w:rsidR="00E966DA" w:rsidRPr="003425CE" w:rsidRDefault="00E966DA" w:rsidP="00E966D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Skuodo rajono savivaldybės kontrolės ir audito tarnybos 2025-09-02 raštas Nr. KADV1-35 „Dėl pasiūlymų pateikimo 2026 metų veiklos planui“</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14:paraId="55412744" w14:textId="77777777" w:rsidR="00E966DA" w:rsidRPr="00982EE6" w:rsidRDefault="00E966DA" w:rsidP="00E966DA">
            <w:pPr>
              <w:spacing w:after="0" w:line="240" w:lineRule="auto"/>
              <w:jc w:val="center"/>
              <w:rPr>
                <w:rFonts w:ascii="Times New Roman" w:hAnsi="Times New Roman" w:cs="Times New Roman"/>
                <w:iCs/>
                <w:sz w:val="24"/>
                <w:szCs w:val="24"/>
                <w:lang w:val="lt-LT"/>
              </w:rPr>
            </w:pPr>
          </w:p>
        </w:tc>
        <w:tc>
          <w:tcPr>
            <w:tcW w:w="3544" w:type="dxa"/>
            <w:tcBorders>
              <w:top w:val="single" w:sz="2" w:space="0" w:color="auto"/>
              <w:left w:val="single" w:sz="2" w:space="0" w:color="auto"/>
              <w:bottom w:val="single" w:sz="2" w:space="0" w:color="auto"/>
              <w:right w:val="single" w:sz="2" w:space="0" w:color="auto"/>
            </w:tcBorders>
            <w:shd w:val="clear" w:color="auto" w:fill="FFFFFF"/>
            <w:vAlign w:val="center"/>
          </w:tcPr>
          <w:p w14:paraId="3F8C49C6" w14:textId="77777777" w:rsidR="00E966DA" w:rsidRPr="00982EE6" w:rsidRDefault="00E966DA" w:rsidP="00E966DA">
            <w:pPr>
              <w:spacing w:after="0" w:line="240" w:lineRule="auto"/>
              <w:jc w:val="both"/>
              <w:rPr>
                <w:rFonts w:ascii="Times New Roman" w:hAnsi="Times New Roman" w:cs="Times New Roman"/>
                <w:iCs/>
                <w:sz w:val="24"/>
                <w:szCs w:val="24"/>
                <w:lang w:val="lt-LT"/>
              </w:rPr>
            </w:pPr>
          </w:p>
        </w:tc>
      </w:tr>
    </w:tbl>
    <w:bookmarkEnd w:id="1"/>
    <w:bookmarkEnd w:id="2"/>
    <w:p w14:paraId="366CC3E6" w14:textId="77777777" w:rsidR="00D75901" w:rsidRPr="00691846" w:rsidRDefault="00D75901" w:rsidP="00D75901">
      <w:pPr>
        <w:ind w:firstLine="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*Posėdžio pradžia 1</w:t>
      </w:r>
      <w:r>
        <w:rPr>
          <w:rFonts w:ascii="Times New Roman" w:hAnsi="Times New Roman" w:cs="Times New Roman"/>
          <w:i/>
          <w:iCs/>
          <w:sz w:val="24"/>
          <w:szCs w:val="24"/>
          <w:lang w:val="lt-LT"/>
        </w:rPr>
        <w:t>3</w:t>
      </w:r>
      <w:r w:rsidRPr="00691846">
        <w:rPr>
          <w:rFonts w:ascii="Times New Roman" w:hAnsi="Times New Roman" w:cs="Times New Roman"/>
          <w:i/>
          <w:iCs/>
          <w:sz w:val="24"/>
          <w:szCs w:val="24"/>
          <w:lang w:val="lt-LT"/>
        </w:rPr>
        <w:t xml:space="preserve">.00 val. </w:t>
      </w:r>
      <w:r>
        <w:rPr>
          <w:rFonts w:ascii="Times New Roman" w:hAnsi="Times New Roman" w:cs="Times New Roman"/>
          <w:i/>
          <w:iCs/>
          <w:sz w:val="24"/>
          <w:szCs w:val="24"/>
          <w:lang w:val="lt-LT"/>
        </w:rPr>
        <w:t>Sprendimų projektų ir pranešimų</w:t>
      </w:r>
      <w:r w:rsidRPr="00691846">
        <w:rPr>
          <w:rFonts w:ascii="Times New Roman" w:hAnsi="Times New Roman" w:cs="Times New Roman"/>
          <w:i/>
          <w:iCs/>
          <w:sz w:val="24"/>
          <w:szCs w:val="24"/>
          <w:lang w:val="lt-LT"/>
        </w:rPr>
        <w:t xml:space="preserve"> pristatymo laikas preliminarus.</w:t>
      </w:r>
    </w:p>
    <w:p w14:paraId="05A40EC6" w14:textId="77777777" w:rsidR="00D75901" w:rsidRPr="00691846" w:rsidRDefault="00D75901" w:rsidP="00D75901">
      <w:pPr>
        <w:spacing w:after="0"/>
        <w:ind w:left="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**KRK – Kaimo reikalų komitetas</w:t>
      </w:r>
    </w:p>
    <w:p w14:paraId="01D76899" w14:textId="77777777" w:rsidR="00D75901" w:rsidRPr="00691846"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EŪVK- Ekonomikos, ūkio ir verslo komitetas</w:t>
      </w:r>
    </w:p>
    <w:p w14:paraId="3FD45E91" w14:textId="77777777" w:rsidR="00D75901" w:rsidRPr="00691846"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ŠKSK – Švietimo, kultūros ir sporto komitetas</w:t>
      </w:r>
    </w:p>
    <w:p w14:paraId="513CC83A" w14:textId="77777777" w:rsidR="00D75901" w:rsidRDefault="00D75901" w:rsidP="00D75901">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SASRK – Sveikatos apsaugos ir socialinių reikalų komitetas</w:t>
      </w:r>
    </w:p>
    <w:p w14:paraId="49682A88" w14:textId="1AC10578" w:rsidR="00E32E00" w:rsidRPr="00691846" w:rsidRDefault="00E32E00" w:rsidP="00D75901">
      <w:pPr>
        <w:spacing w:after="0"/>
        <w:rPr>
          <w:rFonts w:ascii="Times New Roman" w:hAnsi="Times New Roman" w:cs="Times New Roman"/>
          <w:i/>
          <w:iCs/>
          <w:sz w:val="24"/>
          <w:szCs w:val="24"/>
          <w:lang w:val="lt-LT"/>
        </w:rPr>
      </w:pPr>
    </w:p>
    <w:sectPr w:rsidR="00E32E00" w:rsidRPr="00691846" w:rsidSect="00E966DA">
      <w:headerReference w:type="default" r:id="rId9"/>
      <w:headerReference w:type="first" r:id="rId10"/>
      <w:pgSz w:w="15840" w:h="12240" w:orient="landscape"/>
      <w:pgMar w:top="58" w:right="531" w:bottom="99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1679" w14:textId="77777777" w:rsidR="00971A6C" w:rsidRDefault="00971A6C" w:rsidP="001F4EDA">
      <w:pPr>
        <w:spacing w:after="0" w:line="240" w:lineRule="auto"/>
      </w:pPr>
      <w:r>
        <w:separator/>
      </w:r>
    </w:p>
  </w:endnote>
  <w:endnote w:type="continuationSeparator" w:id="0">
    <w:p w14:paraId="343BECA5" w14:textId="77777777" w:rsidR="00971A6C" w:rsidRDefault="00971A6C"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926A" w14:textId="77777777" w:rsidR="00971A6C" w:rsidRDefault="00971A6C" w:rsidP="001F4EDA">
      <w:pPr>
        <w:spacing w:after="0" w:line="240" w:lineRule="auto"/>
      </w:pPr>
      <w:r>
        <w:separator/>
      </w:r>
    </w:p>
  </w:footnote>
  <w:footnote w:type="continuationSeparator" w:id="0">
    <w:p w14:paraId="77A249D8" w14:textId="77777777" w:rsidR="00971A6C" w:rsidRDefault="00971A6C"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5683"/>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161"/>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ED9"/>
    <w:rsid w:val="000A5228"/>
    <w:rsid w:val="000A70E7"/>
    <w:rsid w:val="000A7445"/>
    <w:rsid w:val="000B1856"/>
    <w:rsid w:val="000B6EDF"/>
    <w:rsid w:val="000B6FFF"/>
    <w:rsid w:val="000B732F"/>
    <w:rsid w:val="000B79FB"/>
    <w:rsid w:val="000C1745"/>
    <w:rsid w:val="000C25AF"/>
    <w:rsid w:val="000C3C51"/>
    <w:rsid w:val="000C62D6"/>
    <w:rsid w:val="000C718F"/>
    <w:rsid w:val="000C7619"/>
    <w:rsid w:val="000D0DB7"/>
    <w:rsid w:val="000D2F6F"/>
    <w:rsid w:val="000D3531"/>
    <w:rsid w:val="000D6287"/>
    <w:rsid w:val="000D6E70"/>
    <w:rsid w:val="000D7985"/>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538A"/>
    <w:rsid w:val="00136CA1"/>
    <w:rsid w:val="00141830"/>
    <w:rsid w:val="00141AF4"/>
    <w:rsid w:val="001436B1"/>
    <w:rsid w:val="00143B5D"/>
    <w:rsid w:val="00143F5C"/>
    <w:rsid w:val="001471FC"/>
    <w:rsid w:val="001506A9"/>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4C13"/>
    <w:rsid w:val="00185220"/>
    <w:rsid w:val="00185974"/>
    <w:rsid w:val="0018643D"/>
    <w:rsid w:val="001865ED"/>
    <w:rsid w:val="0018703B"/>
    <w:rsid w:val="00187E3D"/>
    <w:rsid w:val="00192B6B"/>
    <w:rsid w:val="00192DB6"/>
    <w:rsid w:val="00193492"/>
    <w:rsid w:val="001934C1"/>
    <w:rsid w:val="00194F0A"/>
    <w:rsid w:val="001961B5"/>
    <w:rsid w:val="001A0040"/>
    <w:rsid w:val="001A1007"/>
    <w:rsid w:val="001A2218"/>
    <w:rsid w:val="001A2440"/>
    <w:rsid w:val="001A2761"/>
    <w:rsid w:val="001A350D"/>
    <w:rsid w:val="001A5F7A"/>
    <w:rsid w:val="001A6570"/>
    <w:rsid w:val="001B0AA8"/>
    <w:rsid w:val="001B0C95"/>
    <w:rsid w:val="001B2158"/>
    <w:rsid w:val="001B3F00"/>
    <w:rsid w:val="001B4B07"/>
    <w:rsid w:val="001B4ED7"/>
    <w:rsid w:val="001B5957"/>
    <w:rsid w:val="001B69C3"/>
    <w:rsid w:val="001B6C6A"/>
    <w:rsid w:val="001C2CBC"/>
    <w:rsid w:val="001C4F8C"/>
    <w:rsid w:val="001D0625"/>
    <w:rsid w:val="001D1024"/>
    <w:rsid w:val="001D2187"/>
    <w:rsid w:val="001D3E1A"/>
    <w:rsid w:val="001D6FEC"/>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1C4"/>
    <w:rsid w:val="00226933"/>
    <w:rsid w:val="00231D8C"/>
    <w:rsid w:val="00234BCD"/>
    <w:rsid w:val="00240319"/>
    <w:rsid w:val="00241B81"/>
    <w:rsid w:val="00243355"/>
    <w:rsid w:val="00243C46"/>
    <w:rsid w:val="002444F3"/>
    <w:rsid w:val="00244A0A"/>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4D45"/>
    <w:rsid w:val="00275C93"/>
    <w:rsid w:val="00280CDC"/>
    <w:rsid w:val="0028440D"/>
    <w:rsid w:val="00284728"/>
    <w:rsid w:val="00285021"/>
    <w:rsid w:val="00285165"/>
    <w:rsid w:val="0028767C"/>
    <w:rsid w:val="00290E0F"/>
    <w:rsid w:val="00291C8E"/>
    <w:rsid w:val="00293980"/>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D9"/>
    <w:rsid w:val="003504FE"/>
    <w:rsid w:val="003506B0"/>
    <w:rsid w:val="003525B3"/>
    <w:rsid w:val="003573AB"/>
    <w:rsid w:val="00357450"/>
    <w:rsid w:val="0035747C"/>
    <w:rsid w:val="00361593"/>
    <w:rsid w:val="00361D54"/>
    <w:rsid w:val="0036242D"/>
    <w:rsid w:val="00363382"/>
    <w:rsid w:val="0036379B"/>
    <w:rsid w:val="00365D54"/>
    <w:rsid w:val="003661D5"/>
    <w:rsid w:val="00366440"/>
    <w:rsid w:val="003666C8"/>
    <w:rsid w:val="00366A31"/>
    <w:rsid w:val="00366ABA"/>
    <w:rsid w:val="00366E82"/>
    <w:rsid w:val="00367973"/>
    <w:rsid w:val="00367A76"/>
    <w:rsid w:val="00370740"/>
    <w:rsid w:val="00370F6F"/>
    <w:rsid w:val="00372D1E"/>
    <w:rsid w:val="00374E89"/>
    <w:rsid w:val="00374FFB"/>
    <w:rsid w:val="003776BC"/>
    <w:rsid w:val="00377962"/>
    <w:rsid w:val="00377A76"/>
    <w:rsid w:val="003809A2"/>
    <w:rsid w:val="0038639E"/>
    <w:rsid w:val="0039114C"/>
    <w:rsid w:val="003914DB"/>
    <w:rsid w:val="00391D63"/>
    <w:rsid w:val="00392025"/>
    <w:rsid w:val="0039331A"/>
    <w:rsid w:val="003938C1"/>
    <w:rsid w:val="00395D2A"/>
    <w:rsid w:val="00396819"/>
    <w:rsid w:val="00396A21"/>
    <w:rsid w:val="00397673"/>
    <w:rsid w:val="00397F0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5EF1"/>
    <w:rsid w:val="003B64AC"/>
    <w:rsid w:val="003C0311"/>
    <w:rsid w:val="003C0563"/>
    <w:rsid w:val="003C23A0"/>
    <w:rsid w:val="003C29F6"/>
    <w:rsid w:val="003C2C4D"/>
    <w:rsid w:val="003C597B"/>
    <w:rsid w:val="003C620B"/>
    <w:rsid w:val="003D08DD"/>
    <w:rsid w:val="003D2725"/>
    <w:rsid w:val="003D2D42"/>
    <w:rsid w:val="003D2F04"/>
    <w:rsid w:val="003D33FB"/>
    <w:rsid w:val="003D6935"/>
    <w:rsid w:val="003D6F1C"/>
    <w:rsid w:val="003E087E"/>
    <w:rsid w:val="003E2E55"/>
    <w:rsid w:val="003E307B"/>
    <w:rsid w:val="003E5B04"/>
    <w:rsid w:val="003E717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4A0"/>
    <w:rsid w:val="00416BD6"/>
    <w:rsid w:val="00416C30"/>
    <w:rsid w:val="00417121"/>
    <w:rsid w:val="00417BB1"/>
    <w:rsid w:val="0042031F"/>
    <w:rsid w:val="00424711"/>
    <w:rsid w:val="004248BF"/>
    <w:rsid w:val="0042509F"/>
    <w:rsid w:val="004272EA"/>
    <w:rsid w:val="00427ABA"/>
    <w:rsid w:val="0043022B"/>
    <w:rsid w:val="00430737"/>
    <w:rsid w:val="00430A89"/>
    <w:rsid w:val="00431E5A"/>
    <w:rsid w:val="004329A1"/>
    <w:rsid w:val="00432E05"/>
    <w:rsid w:val="00432F3E"/>
    <w:rsid w:val="004338C1"/>
    <w:rsid w:val="00434187"/>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7D44"/>
    <w:rsid w:val="004714D7"/>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D180B"/>
    <w:rsid w:val="004D269A"/>
    <w:rsid w:val="004D2BE9"/>
    <w:rsid w:val="004D3723"/>
    <w:rsid w:val="004D4669"/>
    <w:rsid w:val="004D4EA2"/>
    <w:rsid w:val="004D50C8"/>
    <w:rsid w:val="004D50F1"/>
    <w:rsid w:val="004E302E"/>
    <w:rsid w:val="004E492D"/>
    <w:rsid w:val="004E5F79"/>
    <w:rsid w:val="004E6461"/>
    <w:rsid w:val="004E77D0"/>
    <w:rsid w:val="004F09A4"/>
    <w:rsid w:val="004F1BD0"/>
    <w:rsid w:val="004F219B"/>
    <w:rsid w:val="004F5574"/>
    <w:rsid w:val="004F6BA6"/>
    <w:rsid w:val="004F73F9"/>
    <w:rsid w:val="00501DF7"/>
    <w:rsid w:val="005036BF"/>
    <w:rsid w:val="00503BB6"/>
    <w:rsid w:val="00503C92"/>
    <w:rsid w:val="00505652"/>
    <w:rsid w:val="005060E7"/>
    <w:rsid w:val="005067EB"/>
    <w:rsid w:val="00506E62"/>
    <w:rsid w:val="00507A8F"/>
    <w:rsid w:val="00512300"/>
    <w:rsid w:val="00512978"/>
    <w:rsid w:val="00512BAE"/>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5FA"/>
    <w:rsid w:val="00534D63"/>
    <w:rsid w:val="00537114"/>
    <w:rsid w:val="0054341E"/>
    <w:rsid w:val="00543F38"/>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3A7E"/>
    <w:rsid w:val="00616119"/>
    <w:rsid w:val="00617704"/>
    <w:rsid w:val="00620810"/>
    <w:rsid w:val="00620B43"/>
    <w:rsid w:val="00621AED"/>
    <w:rsid w:val="00622E3B"/>
    <w:rsid w:val="006266BE"/>
    <w:rsid w:val="00627D86"/>
    <w:rsid w:val="00631915"/>
    <w:rsid w:val="00635107"/>
    <w:rsid w:val="00637D0E"/>
    <w:rsid w:val="00637E17"/>
    <w:rsid w:val="006404B5"/>
    <w:rsid w:val="00641696"/>
    <w:rsid w:val="00641912"/>
    <w:rsid w:val="0064498E"/>
    <w:rsid w:val="00644DE6"/>
    <w:rsid w:val="00644E0F"/>
    <w:rsid w:val="00647DED"/>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48D2"/>
    <w:rsid w:val="006753E3"/>
    <w:rsid w:val="00676926"/>
    <w:rsid w:val="006820F0"/>
    <w:rsid w:val="00684BB0"/>
    <w:rsid w:val="0068529A"/>
    <w:rsid w:val="00686A5E"/>
    <w:rsid w:val="00691846"/>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0CC"/>
    <w:rsid w:val="006F7157"/>
    <w:rsid w:val="006F7C32"/>
    <w:rsid w:val="00700377"/>
    <w:rsid w:val="0070209B"/>
    <w:rsid w:val="00704315"/>
    <w:rsid w:val="007050B7"/>
    <w:rsid w:val="00705895"/>
    <w:rsid w:val="00710A64"/>
    <w:rsid w:val="007112B6"/>
    <w:rsid w:val="00714D98"/>
    <w:rsid w:val="007162A0"/>
    <w:rsid w:val="00717623"/>
    <w:rsid w:val="0072020D"/>
    <w:rsid w:val="00720676"/>
    <w:rsid w:val="00724FD5"/>
    <w:rsid w:val="00727195"/>
    <w:rsid w:val="00727B72"/>
    <w:rsid w:val="00730535"/>
    <w:rsid w:val="00730728"/>
    <w:rsid w:val="0073260A"/>
    <w:rsid w:val="00732C93"/>
    <w:rsid w:val="007333CF"/>
    <w:rsid w:val="007371F4"/>
    <w:rsid w:val="007414D6"/>
    <w:rsid w:val="00742071"/>
    <w:rsid w:val="007420AB"/>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7541"/>
    <w:rsid w:val="007705CB"/>
    <w:rsid w:val="007727FD"/>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C08CB"/>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EAA"/>
    <w:rsid w:val="008619AE"/>
    <w:rsid w:val="00861AA2"/>
    <w:rsid w:val="00863353"/>
    <w:rsid w:val="00863F97"/>
    <w:rsid w:val="008640A9"/>
    <w:rsid w:val="0086533A"/>
    <w:rsid w:val="008659DC"/>
    <w:rsid w:val="00865E3C"/>
    <w:rsid w:val="00866600"/>
    <w:rsid w:val="0086686D"/>
    <w:rsid w:val="00867DBA"/>
    <w:rsid w:val="00870F66"/>
    <w:rsid w:val="00870F9E"/>
    <w:rsid w:val="00871781"/>
    <w:rsid w:val="00871D5B"/>
    <w:rsid w:val="008726EF"/>
    <w:rsid w:val="00872CF7"/>
    <w:rsid w:val="00873C61"/>
    <w:rsid w:val="00873C77"/>
    <w:rsid w:val="00874B0C"/>
    <w:rsid w:val="00876D4D"/>
    <w:rsid w:val="00881CB7"/>
    <w:rsid w:val="00881F19"/>
    <w:rsid w:val="00885344"/>
    <w:rsid w:val="008854D3"/>
    <w:rsid w:val="008874FE"/>
    <w:rsid w:val="008913B7"/>
    <w:rsid w:val="008923AF"/>
    <w:rsid w:val="00893DED"/>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212"/>
    <w:rsid w:val="008D05B5"/>
    <w:rsid w:val="008D3B84"/>
    <w:rsid w:val="008D3E8D"/>
    <w:rsid w:val="008D5D97"/>
    <w:rsid w:val="008E0212"/>
    <w:rsid w:val="008E1572"/>
    <w:rsid w:val="008E21C1"/>
    <w:rsid w:val="008E4BFB"/>
    <w:rsid w:val="008E61B5"/>
    <w:rsid w:val="008F10E5"/>
    <w:rsid w:val="008F2171"/>
    <w:rsid w:val="008F2B16"/>
    <w:rsid w:val="008F3C7D"/>
    <w:rsid w:val="008F404A"/>
    <w:rsid w:val="008F6245"/>
    <w:rsid w:val="008F6B43"/>
    <w:rsid w:val="0090147E"/>
    <w:rsid w:val="00901A09"/>
    <w:rsid w:val="00906F7A"/>
    <w:rsid w:val="00907CCD"/>
    <w:rsid w:val="00910D45"/>
    <w:rsid w:val="00911143"/>
    <w:rsid w:val="0091167A"/>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08D9"/>
    <w:rsid w:val="00951177"/>
    <w:rsid w:val="0095264C"/>
    <w:rsid w:val="009552AB"/>
    <w:rsid w:val="00955388"/>
    <w:rsid w:val="00957A13"/>
    <w:rsid w:val="00957D9D"/>
    <w:rsid w:val="00960469"/>
    <w:rsid w:val="00961ACA"/>
    <w:rsid w:val="00963D03"/>
    <w:rsid w:val="009659AA"/>
    <w:rsid w:val="00966D55"/>
    <w:rsid w:val="00966F35"/>
    <w:rsid w:val="00971A2C"/>
    <w:rsid w:val="00971A6C"/>
    <w:rsid w:val="00972CB8"/>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487E"/>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6BEC"/>
    <w:rsid w:val="009D7658"/>
    <w:rsid w:val="009E0368"/>
    <w:rsid w:val="009E20FF"/>
    <w:rsid w:val="009E3C6E"/>
    <w:rsid w:val="009E4CBA"/>
    <w:rsid w:val="009E59C1"/>
    <w:rsid w:val="009F1099"/>
    <w:rsid w:val="009F2F08"/>
    <w:rsid w:val="009F50E9"/>
    <w:rsid w:val="009F66A2"/>
    <w:rsid w:val="009F6CFE"/>
    <w:rsid w:val="009F7051"/>
    <w:rsid w:val="009F7547"/>
    <w:rsid w:val="009F7F4E"/>
    <w:rsid w:val="00A029FE"/>
    <w:rsid w:val="00A0374E"/>
    <w:rsid w:val="00A05484"/>
    <w:rsid w:val="00A05A51"/>
    <w:rsid w:val="00A100E7"/>
    <w:rsid w:val="00A10FD1"/>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6917"/>
    <w:rsid w:val="00A90128"/>
    <w:rsid w:val="00A9089F"/>
    <w:rsid w:val="00A92064"/>
    <w:rsid w:val="00A94B34"/>
    <w:rsid w:val="00A95E13"/>
    <w:rsid w:val="00A95E1E"/>
    <w:rsid w:val="00A9746B"/>
    <w:rsid w:val="00AA33E9"/>
    <w:rsid w:val="00AA4CB3"/>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9F9"/>
    <w:rsid w:val="00AC1C7F"/>
    <w:rsid w:val="00AC4901"/>
    <w:rsid w:val="00AC4D0B"/>
    <w:rsid w:val="00AC5AB2"/>
    <w:rsid w:val="00AC68B0"/>
    <w:rsid w:val="00AC6BEE"/>
    <w:rsid w:val="00AD0843"/>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697"/>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3FA2"/>
    <w:rsid w:val="00B050AE"/>
    <w:rsid w:val="00B05D1C"/>
    <w:rsid w:val="00B06902"/>
    <w:rsid w:val="00B1349E"/>
    <w:rsid w:val="00B1498E"/>
    <w:rsid w:val="00B14D4A"/>
    <w:rsid w:val="00B1582B"/>
    <w:rsid w:val="00B16F14"/>
    <w:rsid w:val="00B17A4C"/>
    <w:rsid w:val="00B17B66"/>
    <w:rsid w:val="00B213CB"/>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1789"/>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43E"/>
    <w:rsid w:val="00B96E73"/>
    <w:rsid w:val="00B9758D"/>
    <w:rsid w:val="00BA09DE"/>
    <w:rsid w:val="00BA2F28"/>
    <w:rsid w:val="00BA5326"/>
    <w:rsid w:val="00BA5D31"/>
    <w:rsid w:val="00BB1C02"/>
    <w:rsid w:val="00BB1DBB"/>
    <w:rsid w:val="00BB30F6"/>
    <w:rsid w:val="00BB3C84"/>
    <w:rsid w:val="00BB4A5E"/>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A9F"/>
    <w:rsid w:val="00BD56F2"/>
    <w:rsid w:val="00BD651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5598"/>
    <w:rsid w:val="00C15850"/>
    <w:rsid w:val="00C17C89"/>
    <w:rsid w:val="00C21882"/>
    <w:rsid w:val="00C21BEF"/>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6C00"/>
    <w:rsid w:val="00C56C03"/>
    <w:rsid w:val="00C56E62"/>
    <w:rsid w:val="00C6553F"/>
    <w:rsid w:val="00C66E37"/>
    <w:rsid w:val="00C70C0C"/>
    <w:rsid w:val="00C71A1C"/>
    <w:rsid w:val="00C727EC"/>
    <w:rsid w:val="00C746A2"/>
    <w:rsid w:val="00C7490F"/>
    <w:rsid w:val="00C74CB2"/>
    <w:rsid w:val="00C752A7"/>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727B"/>
    <w:rsid w:val="00CA7FE5"/>
    <w:rsid w:val="00CB0EDC"/>
    <w:rsid w:val="00CB18BB"/>
    <w:rsid w:val="00CB290A"/>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787C"/>
    <w:rsid w:val="00D57938"/>
    <w:rsid w:val="00D60B35"/>
    <w:rsid w:val="00D61BAB"/>
    <w:rsid w:val="00D63532"/>
    <w:rsid w:val="00D63C1C"/>
    <w:rsid w:val="00D64B49"/>
    <w:rsid w:val="00D65657"/>
    <w:rsid w:val="00D65BC8"/>
    <w:rsid w:val="00D65D67"/>
    <w:rsid w:val="00D65FD4"/>
    <w:rsid w:val="00D66DF1"/>
    <w:rsid w:val="00D67B33"/>
    <w:rsid w:val="00D713C2"/>
    <w:rsid w:val="00D71E85"/>
    <w:rsid w:val="00D754B8"/>
    <w:rsid w:val="00D75901"/>
    <w:rsid w:val="00D761AD"/>
    <w:rsid w:val="00D77166"/>
    <w:rsid w:val="00D80294"/>
    <w:rsid w:val="00D82062"/>
    <w:rsid w:val="00D829FC"/>
    <w:rsid w:val="00D83539"/>
    <w:rsid w:val="00D837DE"/>
    <w:rsid w:val="00D848E5"/>
    <w:rsid w:val="00D862E4"/>
    <w:rsid w:val="00D87F0D"/>
    <w:rsid w:val="00D907FD"/>
    <w:rsid w:val="00D930C3"/>
    <w:rsid w:val="00D95182"/>
    <w:rsid w:val="00DA0CA9"/>
    <w:rsid w:val="00DA3764"/>
    <w:rsid w:val="00DA3B26"/>
    <w:rsid w:val="00DB1930"/>
    <w:rsid w:val="00DB5866"/>
    <w:rsid w:val="00DB6BEB"/>
    <w:rsid w:val="00DB7478"/>
    <w:rsid w:val="00DB791E"/>
    <w:rsid w:val="00DB7A4F"/>
    <w:rsid w:val="00DC05AD"/>
    <w:rsid w:val="00DC0E02"/>
    <w:rsid w:val="00DC556F"/>
    <w:rsid w:val="00DC559D"/>
    <w:rsid w:val="00DC6478"/>
    <w:rsid w:val="00DD29FC"/>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DA6"/>
    <w:rsid w:val="00E10509"/>
    <w:rsid w:val="00E12627"/>
    <w:rsid w:val="00E131A2"/>
    <w:rsid w:val="00E132B4"/>
    <w:rsid w:val="00E13DBE"/>
    <w:rsid w:val="00E14116"/>
    <w:rsid w:val="00E14646"/>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E43"/>
    <w:rsid w:val="00E54C0C"/>
    <w:rsid w:val="00E56251"/>
    <w:rsid w:val="00E60495"/>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7A0"/>
    <w:rsid w:val="00E777FA"/>
    <w:rsid w:val="00E82E3B"/>
    <w:rsid w:val="00E8391B"/>
    <w:rsid w:val="00E84D6B"/>
    <w:rsid w:val="00E859B6"/>
    <w:rsid w:val="00E86E4B"/>
    <w:rsid w:val="00E905C1"/>
    <w:rsid w:val="00E91AEF"/>
    <w:rsid w:val="00E93AA8"/>
    <w:rsid w:val="00E93CAD"/>
    <w:rsid w:val="00E96061"/>
    <w:rsid w:val="00E963DF"/>
    <w:rsid w:val="00E966DA"/>
    <w:rsid w:val="00EA075B"/>
    <w:rsid w:val="00EA0837"/>
    <w:rsid w:val="00EA2D0C"/>
    <w:rsid w:val="00EA329F"/>
    <w:rsid w:val="00EA4389"/>
    <w:rsid w:val="00EA4AB4"/>
    <w:rsid w:val="00EA4E81"/>
    <w:rsid w:val="00EA6E1C"/>
    <w:rsid w:val="00EB147F"/>
    <w:rsid w:val="00EB2711"/>
    <w:rsid w:val="00EB4697"/>
    <w:rsid w:val="00EB514F"/>
    <w:rsid w:val="00EB515D"/>
    <w:rsid w:val="00EB51F3"/>
    <w:rsid w:val="00EB5787"/>
    <w:rsid w:val="00EB79A9"/>
    <w:rsid w:val="00EC16E1"/>
    <w:rsid w:val="00EC215D"/>
    <w:rsid w:val="00EC2643"/>
    <w:rsid w:val="00EC2759"/>
    <w:rsid w:val="00EC2816"/>
    <w:rsid w:val="00EC460D"/>
    <w:rsid w:val="00EC5051"/>
    <w:rsid w:val="00EC7319"/>
    <w:rsid w:val="00ED1FC4"/>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F00196"/>
    <w:rsid w:val="00F0610E"/>
    <w:rsid w:val="00F10EBF"/>
    <w:rsid w:val="00F15439"/>
    <w:rsid w:val="00F21F66"/>
    <w:rsid w:val="00F24211"/>
    <w:rsid w:val="00F25CB5"/>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6E3F"/>
    <w:rsid w:val="00F50466"/>
    <w:rsid w:val="00F50517"/>
    <w:rsid w:val="00F50FBE"/>
    <w:rsid w:val="00F517AD"/>
    <w:rsid w:val="00F52DBA"/>
    <w:rsid w:val="00F5338F"/>
    <w:rsid w:val="00F536B0"/>
    <w:rsid w:val="00F53E5E"/>
    <w:rsid w:val="00F5621F"/>
    <w:rsid w:val="00F574F7"/>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75E"/>
    <w:rsid w:val="00F93E78"/>
    <w:rsid w:val="00F95018"/>
    <w:rsid w:val="00F95175"/>
    <w:rsid w:val="00F95347"/>
    <w:rsid w:val="00F957B9"/>
    <w:rsid w:val="00F961DB"/>
    <w:rsid w:val="00F9718F"/>
    <w:rsid w:val="00FA39B4"/>
    <w:rsid w:val="00FA590E"/>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233E"/>
    <w:rsid w:val="00FD5132"/>
    <w:rsid w:val="00FD57ED"/>
    <w:rsid w:val="00FD5C45"/>
    <w:rsid w:val="00FD6F58"/>
    <w:rsid w:val="00FE00AB"/>
    <w:rsid w:val="00FE02CB"/>
    <w:rsid w:val="00FE1E5E"/>
    <w:rsid w:val="00FE247A"/>
    <w:rsid w:val="00FE2D8B"/>
    <w:rsid w:val="00FE58E3"/>
    <w:rsid w:val="00FE67A8"/>
    <w:rsid w:val="00FE7587"/>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EAD9B368-3EA7-4E77-B391-3FA19A3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3264</Words>
  <Characters>1861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14</cp:revision>
  <cp:lastPrinted>2025-09-16T06:59:00Z</cp:lastPrinted>
  <dcterms:created xsi:type="dcterms:W3CDTF">2025-08-18T06:04:00Z</dcterms:created>
  <dcterms:modified xsi:type="dcterms:W3CDTF">2025-09-24T12:53:00Z</dcterms:modified>
</cp:coreProperties>
</file>